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C" w:rsidRPr="005E55F1" w:rsidRDefault="00B1345E" w:rsidP="007A3EA7">
      <w:pPr>
        <w:tabs>
          <w:tab w:val="left" w:pos="960"/>
          <w:tab w:val="left" w:pos="1843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24"/>
          <w:szCs w:val="24"/>
        </w:rPr>
      </w:pPr>
      <w:bookmarkStart w:id="0" w:name="_GoBack"/>
      <w:bookmarkEnd w:id="0"/>
      <w:r w:rsidRPr="000C24DD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92032" behindDoc="0" locked="0" layoutInCell="1" allowOverlap="1" wp14:anchorId="28AF574D" wp14:editId="69B4E017">
            <wp:simplePos x="0" y="0"/>
            <wp:positionH relativeFrom="margin">
              <wp:posOffset>4813936</wp:posOffset>
            </wp:positionH>
            <wp:positionV relativeFrom="paragraph">
              <wp:posOffset>-595630</wp:posOffset>
            </wp:positionV>
            <wp:extent cx="1703070" cy="1113706"/>
            <wp:effectExtent l="0" t="0" r="0" b="0"/>
            <wp:wrapNone/>
            <wp:docPr id="2" name="Obraz 2" descr="C:\Users\luksko\AppData\Local\Temp\Rar$DI00.438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luksko\AppData\Local\Temp\Rar$DI00.438\PROW-2014-2020-logo-kolor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17" cy="11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09088" behindDoc="0" locked="0" layoutInCell="1" allowOverlap="1" wp14:anchorId="5B05C3C2" wp14:editId="0733D321">
            <wp:simplePos x="0" y="0"/>
            <wp:positionH relativeFrom="column">
              <wp:posOffset>3089910</wp:posOffset>
            </wp:positionH>
            <wp:positionV relativeFrom="paragraph">
              <wp:posOffset>-557530</wp:posOffset>
            </wp:positionV>
            <wp:extent cx="1406224" cy="1023620"/>
            <wp:effectExtent l="0" t="0" r="3810" b="5080"/>
            <wp:wrapNone/>
            <wp:docPr id="5" name="Obraz 5" descr="Logo ŚB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ŚBRR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49" cy="102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1072" behindDoc="0" locked="0" layoutInCell="1" allowOverlap="1" wp14:anchorId="5AEE40BE" wp14:editId="0136A6F3">
            <wp:simplePos x="0" y="0"/>
            <wp:positionH relativeFrom="column">
              <wp:posOffset>1784985</wp:posOffset>
            </wp:positionH>
            <wp:positionV relativeFrom="paragraph">
              <wp:posOffset>-567055</wp:posOffset>
            </wp:positionV>
            <wp:extent cx="888143" cy="1033145"/>
            <wp:effectExtent l="0" t="0" r="7620" b="0"/>
            <wp:wrapNone/>
            <wp:docPr id="6" name="Obraz 1" descr="C:\Users\anesli\AppData\Local\Microsoft\Windows\Temporary Internet Files\Content.Outlook\F184RSC1\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C:\Users\anesli\AppData\Local\Microsoft\Windows\Temporary Internet Files\Content.Outlook\F184RSC1\herb-kolo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7" cy="103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726848" behindDoc="1" locked="0" layoutInCell="1" allowOverlap="1" wp14:anchorId="7F65774F" wp14:editId="729F1951">
            <wp:simplePos x="0" y="0"/>
            <wp:positionH relativeFrom="margin">
              <wp:posOffset>-333375</wp:posOffset>
            </wp:positionH>
            <wp:positionV relativeFrom="paragraph">
              <wp:posOffset>-567055</wp:posOffset>
            </wp:positionV>
            <wp:extent cx="1609568" cy="1033513"/>
            <wp:effectExtent l="0" t="0" r="0" b="0"/>
            <wp:wrapNone/>
            <wp:docPr id="9" name="Obraz 9" descr="180x120 px-European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180x120 px-European_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68" cy="10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AF" w:rsidRPr="005E55F1">
        <w:rPr>
          <w:b/>
          <w:bCs/>
          <w:noProof/>
          <w:sz w:val="24"/>
          <w:szCs w:val="24"/>
        </w:rPr>
        <w:t xml:space="preserve">    </w:t>
      </w:r>
    </w:p>
    <w:p w:rsidR="00B1345E" w:rsidRDefault="00B1345E" w:rsidP="005E55F1">
      <w:pPr>
        <w:tabs>
          <w:tab w:val="left" w:pos="960"/>
        </w:tabs>
        <w:jc w:val="center"/>
        <w:rPr>
          <w:rFonts w:eastAsia="Calibri"/>
          <w:b/>
          <w:bCs/>
          <w:color w:val="1A1A1A"/>
          <w:sz w:val="56"/>
          <w:szCs w:val="56"/>
        </w:rPr>
      </w:pPr>
    </w:p>
    <w:p w:rsidR="005E55F1" w:rsidRPr="007F23C3" w:rsidRDefault="005E55F1" w:rsidP="005E55F1">
      <w:pPr>
        <w:tabs>
          <w:tab w:val="left" w:pos="960"/>
        </w:tabs>
        <w:jc w:val="center"/>
        <w:rPr>
          <w:rFonts w:eastAsia="Calibri"/>
          <w:b/>
          <w:bCs/>
          <w:color w:val="1A1A1A"/>
          <w:sz w:val="56"/>
          <w:szCs w:val="56"/>
        </w:rPr>
      </w:pPr>
      <w:r w:rsidRPr="00B1345E">
        <w:rPr>
          <w:rFonts w:eastAsia="Calibri"/>
          <w:b/>
          <w:bCs/>
          <w:color w:val="1F4E79" w:themeColor="accent1" w:themeShade="80"/>
          <w:sz w:val="56"/>
          <w:szCs w:val="56"/>
        </w:rPr>
        <w:t xml:space="preserve">„Europejski Fundusz Rolny na rzecz Rozwoju Obszarów Wiejskich: </w:t>
      </w:r>
      <w:r w:rsidR="00B1345E">
        <w:rPr>
          <w:rFonts w:eastAsia="Calibri"/>
          <w:b/>
          <w:bCs/>
          <w:color w:val="1F4E79" w:themeColor="accent1" w:themeShade="80"/>
          <w:sz w:val="56"/>
          <w:szCs w:val="56"/>
        </w:rPr>
        <w:br/>
      </w:r>
      <w:r w:rsidRPr="00B1345E">
        <w:rPr>
          <w:rFonts w:eastAsia="Calibri"/>
          <w:b/>
          <w:bCs/>
          <w:color w:val="1F4E79" w:themeColor="accent1" w:themeShade="80"/>
          <w:sz w:val="56"/>
          <w:szCs w:val="56"/>
        </w:rPr>
        <w:t>Europa inwestująca w obszary wiejskie”</w:t>
      </w:r>
    </w:p>
    <w:p w:rsidR="00B1345E" w:rsidRDefault="00B1345E" w:rsidP="005E55F1">
      <w:pPr>
        <w:tabs>
          <w:tab w:val="left" w:pos="0"/>
        </w:tabs>
        <w:ind w:firstLine="5387"/>
        <w:rPr>
          <w:rFonts w:eastAsia="Calibri"/>
          <w:bCs/>
          <w:color w:val="1A1A1A"/>
          <w:sz w:val="32"/>
          <w:szCs w:val="32"/>
        </w:rPr>
      </w:pPr>
    </w:p>
    <w:p w:rsidR="005E55F1" w:rsidRPr="007F23C3" w:rsidRDefault="005E55F1" w:rsidP="005E55F1">
      <w:pPr>
        <w:tabs>
          <w:tab w:val="left" w:pos="0"/>
        </w:tabs>
        <w:ind w:firstLine="5387"/>
        <w:rPr>
          <w:rFonts w:eastAsia="Calibri"/>
          <w:bCs/>
          <w:color w:val="1A1A1A"/>
          <w:sz w:val="32"/>
          <w:szCs w:val="32"/>
        </w:rPr>
      </w:pPr>
      <w:r w:rsidRPr="007F23C3">
        <w:rPr>
          <w:rFonts w:eastAsia="Calibri"/>
          <w:bCs/>
          <w:color w:val="1A1A1A"/>
          <w:sz w:val="32"/>
          <w:szCs w:val="32"/>
        </w:rPr>
        <w:t xml:space="preserve">                           </w:t>
      </w:r>
    </w:p>
    <w:p w:rsidR="00FB1F77" w:rsidRDefault="005E55F1" w:rsidP="00FB1F7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46"/>
          <w:szCs w:val="46"/>
        </w:rPr>
      </w:pPr>
      <w:r w:rsidRPr="00B1345E">
        <w:rPr>
          <w:rFonts w:eastAsia="Calibri"/>
          <w:bCs/>
          <w:color w:val="1A1A1A"/>
          <w:sz w:val="46"/>
          <w:szCs w:val="46"/>
        </w:rPr>
        <w:t>Operacja pn. „</w:t>
      </w:r>
      <w:r w:rsidR="00FB1F77" w:rsidRPr="00FB1F77">
        <w:rPr>
          <w:rFonts w:cstheme="minorHAnsi"/>
          <w:i/>
          <w:sz w:val="46"/>
          <w:szCs w:val="46"/>
        </w:rPr>
        <w:t>Zakup zestawów komputerowych, urządzeń wielofunkcyjnych oraz papieru i tonerów do kserokopiarek w 2019 roku</w:t>
      </w:r>
      <w:r w:rsidRPr="00B1345E">
        <w:rPr>
          <w:rFonts w:eastAsia="Calibri"/>
          <w:bCs/>
          <w:color w:val="1A1A1A"/>
          <w:sz w:val="46"/>
          <w:szCs w:val="46"/>
        </w:rPr>
        <w:t xml:space="preserve">” mająca na celu umożliwienie sprawnego funkcjonowania podmiotu odpowiedzialnego za </w:t>
      </w:r>
      <w:r w:rsidRPr="00B1345E">
        <w:rPr>
          <w:rFonts w:eastAsia="Calibri"/>
          <w:color w:val="000000"/>
          <w:sz w:val="46"/>
          <w:szCs w:val="46"/>
        </w:rPr>
        <w:t>przygotowanie, zarządzanie, wdrażanie, kontrolę, monitoring</w:t>
      </w:r>
      <w:r w:rsidR="00B87E81" w:rsidRPr="00B1345E">
        <w:rPr>
          <w:rFonts w:eastAsia="Calibri"/>
          <w:color w:val="000000"/>
          <w:sz w:val="46"/>
          <w:szCs w:val="46"/>
        </w:rPr>
        <w:t xml:space="preserve"> </w:t>
      </w:r>
      <w:r w:rsidRPr="00B1345E">
        <w:rPr>
          <w:rFonts w:eastAsia="Calibri"/>
          <w:color w:val="000000"/>
          <w:sz w:val="46"/>
          <w:szCs w:val="46"/>
        </w:rPr>
        <w:t xml:space="preserve">i ocenę PROW </w:t>
      </w:r>
      <w:r w:rsidR="00B1345E">
        <w:rPr>
          <w:rFonts w:eastAsia="Calibri"/>
          <w:color w:val="000000"/>
          <w:sz w:val="46"/>
          <w:szCs w:val="46"/>
        </w:rPr>
        <w:br/>
      </w:r>
      <w:r w:rsidRPr="00B1345E">
        <w:rPr>
          <w:rFonts w:eastAsia="Calibri"/>
          <w:color w:val="000000"/>
          <w:sz w:val="46"/>
          <w:szCs w:val="46"/>
        </w:rPr>
        <w:t>w</w:t>
      </w:r>
      <w:r w:rsidR="00FB1F77">
        <w:rPr>
          <w:rFonts w:eastAsia="Calibri"/>
          <w:color w:val="000000"/>
          <w:sz w:val="46"/>
          <w:szCs w:val="46"/>
        </w:rPr>
        <w:t xml:space="preserve">  </w:t>
      </w:r>
      <w:r w:rsidRPr="00B1345E">
        <w:rPr>
          <w:rFonts w:eastAsia="Calibri"/>
          <w:color w:val="000000"/>
          <w:sz w:val="46"/>
          <w:szCs w:val="46"/>
        </w:rPr>
        <w:t xml:space="preserve"> województwie </w:t>
      </w:r>
      <w:r w:rsidR="00FB1F77">
        <w:rPr>
          <w:rFonts w:eastAsia="Calibri"/>
          <w:color w:val="000000"/>
          <w:sz w:val="46"/>
          <w:szCs w:val="46"/>
        </w:rPr>
        <w:t xml:space="preserve">    </w:t>
      </w:r>
      <w:r w:rsidRPr="00B1345E">
        <w:rPr>
          <w:rFonts w:eastAsia="Calibri"/>
          <w:color w:val="000000"/>
          <w:sz w:val="46"/>
          <w:szCs w:val="46"/>
        </w:rPr>
        <w:t xml:space="preserve">świętokrzyskim, </w:t>
      </w:r>
      <w:r w:rsidR="00FB1F77">
        <w:rPr>
          <w:rFonts w:eastAsia="Calibri"/>
          <w:color w:val="000000"/>
          <w:sz w:val="46"/>
          <w:szCs w:val="46"/>
        </w:rPr>
        <w:t xml:space="preserve">    </w:t>
      </w:r>
      <w:r w:rsidRPr="00B1345E">
        <w:rPr>
          <w:rFonts w:eastAsia="Calibri"/>
          <w:color w:val="000000"/>
          <w:sz w:val="46"/>
          <w:szCs w:val="46"/>
        </w:rPr>
        <w:t>poprzez</w:t>
      </w:r>
    </w:p>
    <w:p w:rsidR="005E55F1" w:rsidRDefault="005E55F1" w:rsidP="00FB1F7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46"/>
          <w:szCs w:val="46"/>
        </w:rPr>
      </w:pPr>
      <w:r w:rsidRPr="00B1345E">
        <w:rPr>
          <w:rFonts w:eastAsia="Calibri"/>
          <w:color w:val="000000"/>
          <w:sz w:val="46"/>
          <w:szCs w:val="46"/>
        </w:rPr>
        <w:t xml:space="preserve"> zapewnienie optymalnych warunków pracy osób odpowiedzialnych za realizację Programu.</w:t>
      </w:r>
    </w:p>
    <w:p w:rsidR="00FB1F77" w:rsidRP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sz w:val="20"/>
          <w:szCs w:val="20"/>
        </w:rPr>
      </w:pPr>
    </w:p>
    <w:p w:rsidR="008B2F1C" w:rsidRPr="00B1345E" w:rsidRDefault="005E55F1" w:rsidP="00FB1F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46"/>
          <w:szCs w:val="46"/>
        </w:rPr>
      </w:pPr>
      <w:r w:rsidRPr="00B1345E">
        <w:rPr>
          <w:rFonts w:eastAsia="Calibri"/>
          <w:color w:val="000000"/>
          <w:sz w:val="46"/>
          <w:szCs w:val="46"/>
        </w:rPr>
        <w:t>Operacja współfinansowana jest ze środków Unii Europejskiej w ramach pomocy technicznej Programu Rozwoju Obszarów Wiejskich na lata 2014-2020.</w:t>
      </w:r>
    </w:p>
    <w:sectPr w:rsidR="008B2F1C" w:rsidRPr="00B1345E" w:rsidSect="00922AAF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07D11"/>
    <w:multiLevelType w:val="hybridMultilevel"/>
    <w:tmpl w:val="A2CE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C33"/>
    <w:multiLevelType w:val="hybridMultilevel"/>
    <w:tmpl w:val="26E6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3D5"/>
    <w:multiLevelType w:val="hybridMultilevel"/>
    <w:tmpl w:val="AB5A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06EED"/>
    <w:multiLevelType w:val="hybridMultilevel"/>
    <w:tmpl w:val="BF08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0E8"/>
    <w:multiLevelType w:val="hybridMultilevel"/>
    <w:tmpl w:val="DCC0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7"/>
    <w:rsid w:val="000C24DD"/>
    <w:rsid w:val="00222DCA"/>
    <w:rsid w:val="00275EDC"/>
    <w:rsid w:val="004A4522"/>
    <w:rsid w:val="005238E1"/>
    <w:rsid w:val="00585EB9"/>
    <w:rsid w:val="005E55F1"/>
    <w:rsid w:val="005F0168"/>
    <w:rsid w:val="006474CD"/>
    <w:rsid w:val="007A3EA7"/>
    <w:rsid w:val="0086467C"/>
    <w:rsid w:val="008A720B"/>
    <w:rsid w:val="008B2F1C"/>
    <w:rsid w:val="008C730D"/>
    <w:rsid w:val="00922AAF"/>
    <w:rsid w:val="00B1345E"/>
    <w:rsid w:val="00B87E81"/>
    <w:rsid w:val="00DF5B13"/>
    <w:rsid w:val="00E64B37"/>
    <w:rsid w:val="00F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7CC73-AD1C-4281-8342-28147FB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Śliwińska</dc:creator>
  <cp:keywords/>
  <dc:description/>
  <cp:lastModifiedBy>Aneta Śliwińska</cp:lastModifiedBy>
  <cp:revision>2</cp:revision>
  <cp:lastPrinted>2019-04-16T06:09:00Z</cp:lastPrinted>
  <dcterms:created xsi:type="dcterms:W3CDTF">2020-02-20T10:33:00Z</dcterms:created>
  <dcterms:modified xsi:type="dcterms:W3CDTF">2020-02-20T10:33:00Z</dcterms:modified>
</cp:coreProperties>
</file>