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E41" w:rsidRPr="006B5428" w:rsidRDefault="00033E41" w:rsidP="00033E41">
      <w:pPr>
        <w:jc w:val="right"/>
        <w:rPr>
          <w:rFonts w:ascii="Arial" w:hAnsi="Arial" w:cs="Arial"/>
          <w:i/>
          <w:sz w:val="20"/>
          <w:szCs w:val="28"/>
        </w:rPr>
      </w:pPr>
      <w:bookmarkStart w:id="0" w:name="_GoBack"/>
      <w:bookmarkEnd w:id="0"/>
      <w:r>
        <w:rPr>
          <w:rFonts w:ascii="Arial" w:hAnsi="Arial" w:cs="Arial"/>
          <w:i/>
          <w:sz w:val="20"/>
          <w:szCs w:val="28"/>
        </w:rPr>
        <w:t>Załącznik nr 1 do uchwały nr …./23</w:t>
      </w:r>
      <w:r w:rsidRPr="006B5428">
        <w:rPr>
          <w:rFonts w:ascii="Arial" w:hAnsi="Arial" w:cs="Arial"/>
          <w:i/>
          <w:sz w:val="20"/>
          <w:szCs w:val="28"/>
        </w:rPr>
        <w:br/>
        <w:t>Zarząd</w:t>
      </w:r>
      <w:r>
        <w:rPr>
          <w:rFonts w:ascii="Arial" w:hAnsi="Arial" w:cs="Arial"/>
          <w:i/>
          <w:sz w:val="20"/>
          <w:szCs w:val="28"/>
        </w:rPr>
        <w:t xml:space="preserve">u Województwa Świętokrzyskiego z dn. ………….2023 </w:t>
      </w:r>
      <w:r w:rsidRPr="006B5428">
        <w:rPr>
          <w:rFonts w:ascii="Arial" w:hAnsi="Arial" w:cs="Arial"/>
          <w:i/>
          <w:sz w:val="20"/>
          <w:szCs w:val="28"/>
        </w:rPr>
        <w:t>r.</w:t>
      </w:r>
    </w:p>
    <w:p w:rsidR="00033E41" w:rsidRDefault="00033E41" w:rsidP="00033E41">
      <w:pPr>
        <w:autoSpaceDE w:val="0"/>
        <w:autoSpaceDN w:val="0"/>
        <w:adjustRightInd w:val="0"/>
        <w:spacing w:after="0" w:line="30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033E41" w:rsidRDefault="00033E41" w:rsidP="00033E41">
      <w:pPr>
        <w:autoSpaceDE w:val="0"/>
        <w:autoSpaceDN w:val="0"/>
        <w:adjustRightInd w:val="0"/>
        <w:spacing w:after="0" w:line="30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033E41" w:rsidRDefault="00033E41" w:rsidP="00033E41">
      <w:pPr>
        <w:autoSpaceDE w:val="0"/>
        <w:autoSpaceDN w:val="0"/>
        <w:adjustRightInd w:val="0"/>
        <w:spacing w:after="0" w:line="30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033E41" w:rsidRPr="00FD35CD" w:rsidRDefault="00033E41" w:rsidP="00033E41">
      <w:pPr>
        <w:autoSpaceDE w:val="0"/>
        <w:autoSpaceDN w:val="0"/>
        <w:adjustRightInd w:val="0"/>
        <w:spacing w:after="0" w:line="300" w:lineRule="auto"/>
        <w:jc w:val="center"/>
        <w:rPr>
          <w:rFonts w:ascii="Arial" w:hAnsi="Arial" w:cs="Arial"/>
          <w:color w:val="000000"/>
          <w:sz w:val="23"/>
          <w:szCs w:val="23"/>
        </w:rPr>
      </w:pPr>
      <w:r w:rsidRPr="00FD35CD">
        <w:rPr>
          <w:rFonts w:ascii="Arial" w:hAnsi="Arial" w:cs="Arial"/>
          <w:b/>
          <w:bCs/>
          <w:color w:val="000000"/>
          <w:sz w:val="23"/>
          <w:szCs w:val="23"/>
        </w:rPr>
        <w:t>REGULAMIN NABORU EKSPERTÓW UCZESTNICZĄCYCH W PROCESIE WYBORU STRATEGII ROZWOJU LOKALNEGO KIEROWANEGO PRZEZ SPOŁECZNOŚĆ</w:t>
      </w:r>
    </w:p>
    <w:p w:rsidR="00033E41" w:rsidRDefault="00033E41" w:rsidP="00033E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:rsidR="00033E41" w:rsidRPr="00362ED4" w:rsidRDefault="00033E41" w:rsidP="00033E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FD35CD">
        <w:rPr>
          <w:rFonts w:ascii="Arial" w:hAnsi="Arial" w:cs="Arial"/>
          <w:color w:val="000000"/>
          <w:sz w:val="23"/>
          <w:szCs w:val="23"/>
        </w:rPr>
        <w:t xml:space="preserve">Rozdział 1 Postanowienia </w:t>
      </w:r>
      <w:r w:rsidRPr="00362ED4">
        <w:rPr>
          <w:rFonts w:ascii="Arial" w:hAnsi="Arial" w:cs="Arial"/>
          <w:color w:val="000000"/>
          <w:sz w:val="23"/>
          <w:szCs w:val="23"/>
        </w:rPr>
        <w:t xml:space="preserve">ogólne .................................................................................. 3 </w:t>
      </w:r>
    </w:p>
    <w:p w:rsidR="00033E41" w:rsidRPr="00362ED4" w:rsidRDefault="00033E41" w:rsidP="00033E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362ED4">
        <w:rPr>
          <w:rFonts w:ascii="Arial" w:hAnsi="Arial" w:cs="Arial"/>
          <w:color w:val="000000"/>
          <w:sz w:val="23"/>
          <w:szCs w:val="23"/>
        </w:rPr>
        <w:t xml:space="preserve">Rozdział 2 Eksperci ....................................................................................................... 4 </w:t>
      </w:r>
    </w:p>
    <w:p w:rsidR="00033E41" w:rsidRPr="00362ED4" w:rsidRDefault="00033E41" w:rsidP="00033E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362ED4">
        <w:rPr>
          <w:rFonts w:ascii="Arial" w:hAnsi="Arial" w:cs="Arial"/>
          <w:color w:val="000000"/>
          <w:sz w:val="23"/>
          <w:szCs w:val="23"/>
        </w:rPr>
        <w:t xml:space="preserve">Rozdział 3 Komisja Kwalifikacyjna ................................................................................. 5 </w:t>
      </w:r>
    </w:p>
    <w:p w:rsidR="00033E41" w:rsidRPr="00362ED4" w:rsidRDefault="00033E41" w:rsidP="00033E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362ED4">
        <w:rPr>
          <w:rFonts w:ascii="Arial" w:hAnsi="Arial" w:cs="Arial"/>
          <w:color w:val="000000"/>
          <w:sz w:val="23"/>
          <w:szCs w:val="23"/>
        </w:rPr>
        <w:t xml:space="preserve">Rozdział 4 Procedura ogłaszania naboru kandydatów na ekspertów ............................ 6 </w:t>
      </w:r>
    </w:p>
    <w:p w:rsidR="00033E41" w:rsidRPr="00362ED4" w:rsidRDefault="00033E41" w:rsidP="00033E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362ED4">
        <w:rPr>
          <w:rFonts w:ascii="Arial" w:hAnsi="Arial" w:cs="Arial"/>
          <w:color w:val="000000"/>
          <w:sz w:val="23"/>
          <w:szCs w:val="23"/>
        </w:rPr>
        <w:t xml:space="preserve">Rozdział 5 Przebieg postępowania kwalifikacyjnego na kandydatów na ekspertów .... 7 </w:t>
      </w:r>
    </w:p>
    <w:p w:rsidR="00033E41" w:rsidRPr="00FD35CD" w:rsidRDefault="00033E41" w:rsidP="00033E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362ED4">
        <w:rPr>
          <w:rFonts w:ascii="Arial" w:hAnsi="Arial" w:cs="Arial"/>
          <w:color w:val="000000"/>
          <w:sz w:val="23"/>
          <w:szCs w:val="23"/>
        </w:rPr>
        <w:t>Rozdział 6 Zmiany w Wykazie kandydatów na ekspertów .......................................... 10</w:t>
      </w:r>
      <w:r w:rsidRPr="00FD35CD"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033E41" w:rsidRPr="00FD35CD" w:rsidRDefault="00033E41" w:rsidP="00033E41">
      <w:pPr>
        <w:pageBreakBefore/>
        <w:autoSpaceDE w:val="0"/>
        <w:autoSpaceDN w:val="0"/>
        <w:adjustRightInd w:val="0"/>
        <w:spacing w:after="0" w:line="300" w:lineRule="auto"/>
        <w:jc w:val="center"/>
        <w:rPr>
          <w:rFonts w:ascii="Arial" w:hAnsi="Arial" w:cs="Arial"/>
          <w:color w:val="000000"/>
          <w:sz w:val="23"/>
          <w:szCs w:val="23"/>
        </w:rPr>
      </w:pPr>
      <w:r w:rsidRPr="00FD35CD">
        <w:rPr>
          <w:rFonts w:ascii="Arial" w:hAnsi="Arial" w:cs="Arial"/>
          <w:b/>
          <w:bCs/>
          <w:color w:val="000000"/>
          <w:sz w:val="23"/>
          <w:szCs w:val="23"/>
        </w:rPr>
        <w:lastRenderedPageBreak/>
        <w:t>Rozdział 1 Postanowienia ogólne</w:t>
      </w:r>
    </w:p>
    <w:p w:rsidR="00033E41" w:rsidRDefault="00033E41" w:rsidP="00033E41">
      <w:pPr>
        <w:autoSpaceDE w:val="0"/>
        <w:autoSpaceDN w:val="0"/>
        <w:adjustRightInd w:val="0"/>
        <w:spacing w:after="0" w:line="30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033E41" w:rsidRPr="00FD35CD" w:rsidRDefault="00033E41" w:rsidP="00033E41">
      <w:pPr>
        <w:autoSpaceDE w:val="0"/>
        <w:autoSpaceDN w:val="0"/>
        <w:adjustRightInd w:val="0"/>
        <w:spacing w:after="0" w:line="300" w:lineRule="auto"/>
        <w:jc w:val="center"/>
        <w:rPr>
          <w:rFonts w:ascii="Arial" w:hAnsi="Arial" w:cs="Arial"/>
          <w:color w:val="000000"/>
          <w:sz w:val="23"/>
          <w:szCs w:val="23"/>
        </w:rPr>
      </w:pPr>
      <w:r w:rsidRPr="00FD35CD">
        <w:rPr>
          <w:rFonts w:ascii="Arial" w:hAnsi="Arial" w:cs="Arial"/>
          <w:b/>
          <w:bCs/>
          <w:color w:val="000000"/>
          <w:sz w:val="23"/>
          <w:szCs w:val="23"/>
        </w:rPr>
        <w:t>§ 1</w:t>
      </w:r>
    </w:p>
    <w:p w:rsidR="00033E41" w:rsidRPr="00540646" w:rsidRDefault="00033E41" w:rsidP="00033E4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00" w:lineRule="auto"/>
        <w:ind w:left="426" w:hanging="426"/>
        <w:jc w:val="both"/>
        <w:rPr>
          <w:rFonts w:ascii="Arial" w:hAnsi="Arial" w:cs="Arial"/>
          <w:color w:val="000000"/>
        </w:rPr>
      </w:pPr>
      <w:r w:rsidRPr="00540646">
        <w:rPr>
          <w:rFonts w:ascii="Arial" w:hAnsi="Arial" w:cs="Arial"/>
          <w:color w:val="000000"/>
        </w:rPr>
        <w:t xml:space="preserve">Nabór ekspertów prowadzony jest na podstawie niniejszego regulaminu oraz w oparciu o przepisy: </w:t>
      </w:r>
    </w:p>
    <w:p w:rsidR="00033E41" w:rsidRPr="00FA2046" w:rsidRDefault="00033E41" w:rsidP="00033E4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00" w:lineRule="auto"/>
        <w:ind w:left="851" w:hanging="425"/>
        <w:jc w:val="both"/>
        <w:rPr>
          <w:rFonts w:ascii="Arial" w:hAnsi="Arial" w:cs="Arial"/>
          <w:color w:val="000000"/>
        </w:rPr>
      </w:pPr>
      <w:r w:rsidRPr="00540646">
        <w:rPr>
          <w:rFonts w:ascii="Arial" w:hAnsi="Arial" w:cs="Arial"/>
          <w:color w:val="000000"/>
        </w:rPr>
        <w:t>art. 3</w:t>
      </w:r>
      <w:r>
        <w:rPr>
          <w:rFonts w:ascii="Arial" w:hAnsi="Arial" w:cs="Arial"/>
          <w:color w:val="000000"/>
        </w:rPr>
        <w:t>2</w:t>
      </w:r>
      <w:r w:rsidRPr="00540646">
        <w:rPr>
          <w:rFonts w:ascii="Arial" w:hAnsi="Arial" w:cs="Arial"/>
          <w:color w:val="000000"/>
        </w:rPr>
        <w:t xml:space="preserve"> ust. </w:t>
      </w:r>
      <w:r>
        <w:rPr>
          <w:rFonts w:ascii="Arial" w:hAnsi="Arial" w:cs="Arial"/>
          <w:color w:val="000000"/>
        </w:rPr>
        <w:t>2</w:t>
      </w:r>
      <w:r w:rsidRPr="00540646">
        <w:rPr>
          <w:rFonts w:ascii="Arial" w:hAnsi="Arial" w:cs="Arial"/>
          <w:color w:val="000000"/>
        </w:rPr>
        <w:t xml:space="preserve"> Rozporządzenia Parlamentu Europejskiego i Rady (UE) nr </w:t>
      </w:r>
      <w:r>
        <w:rPr>
          <w:rFonts w:ascii="Arial" w:hAnsi="Arial" w:cs="Arial"/>
          <w:color w:val="000000"/>
        </w:rPr>
        <w:t>2021</w:t>
      </w:r>
      <w:r w:rsidRPr="00540646"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1060</w:t>
      </w:r>
      <w:r w:rsidRPr="00540646">
        <w:rPr>
          <w:rFonts w:ascii="Arial" w:hAnsi="Arial" w:cs="Arial"/>
          <w:color w:val="000000"/>
        </w:rPr>
        <w:t xml:space="preserve"> z dnia </w:t>
      </w:r>
      <w:r>
        <w:rPr>
          <w:rFonts w:ascii="Arial" w:hAnsi="Arial" w:cs="Arial"/>
          <w:color w:val="000000"/>
        </w:rPr>
        <w:t>24</w:t>
      </w:r>
      <w:r w:rsidRPr="0054064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czerwca</w:t>
      </w:r>
      <w:r w:rsidRPr="00540646">
        <w:rPr>
          <w:rFonts w:ascii="Arial" w:hAnsi="Arial" w:cs="Arial"/>
          <w:color w:val="000000"/>
        </w:rPr>
        <w:t xml:space="preserve"> 20</w:t>
      </w:r>
      <w:r>
        <w:rPr>
          <w:rFonts w:ascii="Arial" w:hAnsi="Arial" w:cs="Arial"/>
          <w:color w:val="000000"/>
        </w:rPr>
        <w:t>21</w:t>
      </w:r>
      <w:r w:rsidRPr="00540646">
        <w:rPr>
          <w:rFonts w:ascii="Arial" w:hAnsi="Arial" w:cs="Arial"/>
          <w:color w:val="000000"/>
        </w:rPr>
        <w:t xml:space="preserve"> r. </w:t>
      </w:r>
      <w:r w:rsidRPr="00FA2046">
        <w:rPr>
          <w:rFonts w:ascii="Arial" w:hAnsi="Arial" w:cs="Arial"/>
        </w:rPr>
        <w:t>ustanawiające</w:t>
      </w:r>
      <w:r>
        <w:rPr>
          <w:rFonts w:ascii="Arial" w:hAnsi="Arial" w:cs="Arial"/>
        </w:rPr>
        <w:t>go</w:t>
      </w:r>
      <w:r w:rsidRPr="00FA2046">
        <w:rPr>
          <w:rFonts w:ascii="Arial" w:hAnsi="Arial" w:cs="Arial"/>
        </w:rPr>
        <w:t xml:space="preserve">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</w:t>
      </w:r>
      <w:r>
        <w:rPr>
          <w:rFonts w:ascii="Arial" w:hAnsi="Arial" w:cs="Arial"/>
        </w:rPr>
        <w:t xml:space="preserve"> </w:t>
      </w:r>
      <w:r w:rsidRPr="00FA2046">
        <w:rPr>
          <w:rFonts w:ascii="Arial" w:hAnsi="Arial" w:cs="Arial"/>
          <w:color w:val="000000"/>
        </w:rPr>
        <w:t xml:space="preserve">(Dz. Urz. UE L </w:t>
      </w:r>
      <w:r>
        <w:rPr>
          <w:rFonts w:ascii="Arial" w:hAnsi="Arial" w:cs="Arial"/>
          <w:color w:val="000000"/>
        </w:rPr>
        <w:t>231</w:t>
      </w:r>
      <w:r w:rsidRPr="00FA2046">
        <w:rPr>
          <w:rFonts w:ascii="Arial" w:hAnsi="Arial" w:cs="Arial"/>
          <w:color w:val="000000"/>
        </w:rPr>
        <w:t xml:space="preserve"> z </w:t>
      </w:r>
      <w:r>
        <w:rPr>
          <w:rFonts w:ascii="Arial" w:hAnsi="Arial" w:cs="Arial"/>
          <w:color w:val="000000"/>
        </w:rPr>
        <w:t>3</w:t>
      </w:r>
      <w:r w:rsidRPr="00FA2046">
        <w:rPr>
          <w:rFonts w:ascii="Arial" w:hAnsi="Arial" w:cs="Arial"/>
          <w:color w:val="000000"/>
        </w:rPr>
        <w:t xml:space="preserve">0.06.2021, str. 159, z </w:t>
      </w:r>
      <w:proofErr w:type="spellStart"/>
      <w:r w:rsidRPr="00FA2046">
        <w:rPr>
          <w:rFonts w:ascii="Arial" w:hAnsi="Arial" w:cs="Arial"/>
          <w:color w:val="000000"/>
        </w:rPr>
        <w:t>późn</w:t>
      </w:r>
      <w:proofErr w:type="spellEnd"/>
      <w:r w:rsidRPr="00FA2046">
        <w:rPr>
          <w:rFonts w:ascii="Arial" w:hAnsi="Arial" w:cs="Arial"/>
          <w:color w:val="000000"/>
        </w:rPr>
        <w:t>. zm.);</w:t>
      </w:r>
    </w:p>
    <w:p w:rsidR="00033E41" w:rsidRPr="00F36756" w:rsidRDefault="00033E41" w:rsidP="00033E4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00" w:lineRule="auto"/>
        <w:ind w:left="851" w:hanging="425"/>
        <w:jc w:val="both"/>
        <w:rPr>
          <w:rFonts w:ascii="Arial" w:hAnsi="Arial" w:cs="Arial"/>
          <w:color w:val="000000"/>
        </w:rPr>
      </w:pPr>
      <w:r w:rsidRPr="00FA2046">
        <w:rPr>
          <w:rFonts w:ascii="Arial" w:hAnsi="Arial" w:cs="Arial"/>
          <w:color w:val="000000"/>
        </w:rPr>
        <w:t xml:space="preserve">art. 8 ustawy z dnia </w:t>
      </w:r>
      <w:r w:rsidRPr="00FA2046">
        <w:rPr>
          <w:rFonts w:ascii="Arial" w:eastAsia="Times New Roman" w:hAnsi="Arial" w:cs="Arial"/>
          <w:bCs/>
          <w:color w:val="000000"/>
          <w:lang w:eastAsia="pl-PL"/>
        </w:rPr>
        <w:t>ustawy</w:t>
      </w:r>
      <w:r w:rsidRPr="00512231">
        <w:rPr>
          <w:rFonts w:ascii="Arial" w:eastAsia="Times New Roman" w:hAnsi="Arial" w:cs="Arial"/>
          <w:bCs/>
          <w:color w:val="000000"/>
          <w:lang w:eastAsia="pl-PL"/>
        </w:rPr>
        <w:t xml:space="preserve"> 8 lutego 2023 r. o Planie Strategicznym dla Wspólnej Polityki Rolnej na lata 2023-2027</w:t>
      </w:r>
      <w:r w:rsidRPr="00FA2046">
        <w:rPr>
          <w:rFonts w:ascii="Arial" w:hAnsi="Arial" w:cs="Arial"/>
        </w:rPr>
        <w:t xml:space="preserve"> (Dz. U. z 2023 r. </w:t>
      </w:r>
      <w:r w:rsidRPr="00F36756">
        <w:rPr>
          <w:rFonts w:ascii="Arial" w:hAnsi="Arial" w:cs="Arial"/>
        </w:rPr>
        <w:t>poz. 412)</w:t>
      </w:r>
      <w:r w:rsidRPr="00F36756">
        <w:rPr>
          <w:rFonts w:ascii="Arial" w:hAnsi="Arial" w:cs="Arial"/>
          <w:color w:val="000000"/>
        </w:rPr>
        <w:t>;</w:t>
      </w:r>
    </w:p>
    <w:p w:rsidR="00033E41" w:rsidRPr="00F36756" w:rsidRDefault="00033E41" w:rsidP="00033E4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00" w:lineRule="auto"/>
        <w:ind w:left="851" w:hanging="425"/>
        <w:jc w:val="both"/>
        <w:rPr>
          <w:rFonts w:ascii="Arial" w:hAnsi="Arial" w:cs="Arial"/>
          <w:color w:val="000000"/>
        </w:rPr>
      </w:pPr>
      <w:r w:rsidRPr="00F36756">
        <w:rPr>
          <w:rFonts w:ascii="Arial" w:hAnsi="Arial" w:cs="Arial"/>
          <w:color w:val="000000"/>
        </w:rPr>
        <w:t xml:space="preserve">art. 3 ust. </w:t>
      </w:r>
      <w:r>
        <w:rPr>
          <w:rFonts w:ascii="Arial" w:hAnsi="Arial" w:cs="Arial"/>
          <w:color w:val="000000"/>
        </w:rPr>
        <w:t xml:space="preserve">2 i </w:t>
      </w:r>
      <w:r w:rsidRPr="00F36756">
        <w:rPr>
          <w:rFonts w:ascii="Arial" w:hAnsi="Arial" w:cs="Arial"/>
          <w:color w:val="000000"/>
        </w:rPr>
        <w:t xml:space="preserve">3 </w:t>
      </w:r>
      <w:r w:rsidRPr="00F36756">
        <w:rPr>
          <w:rFonts w:ascii="Arial" w:hAnsi="Arial" w:cs="Arial"/>
        </w:rPr>
        <w:t xml:space="preserve">ustawy z dnia 20 lutego 2015 r. o rozwoju lokalnym z udziałem lokalnej społeczności (Dz. U. z 2022 r. poz. 943 z </w:t>
      </w:r>
      <w:proofErr w:type="spellStart"/>
      <w:r w:rsidRPr="00F36756">
        <w:rPr>
          <w:rFonts w:ascii="Arial" w:hAnsi="Arial" w:cs="Arial"/>
        </w:rPr>
        <w:t>późn</w:t>
      </w:r>
      <w:proofErr w:type="spellEnd"/>
      <w:r w:rsidRPr="00F36756">
        <w:rPr>
          <w:rFonts w:ascii="Arial" w:hAnsi="Arial" w:cs="Arial"/>
        </w:rPr>
        <w:t>. zm.)</w:t>
      </w:r>
      <w:r>
        <w:rPr>
          <w:rFonts w:ascii="Arial" w:hAnsi="Arial" w:cs="Arial"/>
        </w:rPr>
        <w:t>;</w:t>
      </w:r>
    </w:p>
    <w:p w:rsidR="00033E41" w:rsidRDefault="00033E41" w:rsidP="00033E4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00" w:lineRule="auto"/>
        <w:ind w:left="851" w:hanging="4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art. 80 ust. 1, art. 81 ust. 1-3</w:t>
      </w:r>
      <w:r w:rsidRPr="00F36756">
        <w:rPr>
          <w:rFonts w:ascii="Arial" w:hAnsi="Arial" w:cs="Arial"/>
        </w:rPr>
        <w:t xml:space="preserve"> </w:t>
      </w:r>
      <w:r w:rsidRPr="00F36756">
        <w:rPr>
          <w:rFonts w:ascii="Arial" w:hAnsi="Arial" w:cs="Arial"/>
          <w:color w:val="000000"/>
        </w:rPr>
        <w:t>ustawy z dnia 28 kwietnia 2022 r. o zasadach realizacji zadań finansowanych ze środków europejskich w perspektywie finansowej 2021-2027</w:t>
      </w:r>
      <w:r w:rsidRPr="00F36756">
        <w:rPr>
          <w:rFonts w:ascii="Arial" w:hAnsi="Arial" w:cs="Arial"/>
        </w:rPr>
        <w:t xml:space="preserve"> (Dz. U. z 2022 r. poz. 1079)</w:t>
      </w:r>
      <w:r w:rsidRPr="00F36756">
        <w:rPr>
          <w:rFonts w:ascii="Arial" w:hAnsi="Arial" w:cs="Arial"/>
          <w:color w:val="000000"/>
        </w:rPr>
        <w:t>;</w:t>
      </w:r>
    </w:p>
    <w:p w:rsidR="00033E41" w:rsidRPr="0072111C" w:rsidRDefault="00033E41" w:rsidP="00033E4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00" w:lineRule="auto"/>
        <w:ind w:left="851" w:hanging="425"/>
        <w:jc w:val="both"/>
        <w:rPr>
          <w:rFonts w:ascii="Arial" w:hAnsi="Arial" w:cs="Arial"/>
          <w:color w:val="000000"/>
        </w:rPr>
      </w:pPr>
      <w:r w:rsidRPr="0072111C">
        <w:rPr>
          <w:rFonts w:ascii="Arial" w:hAnsi="Arial" w:cs="Arial"/>
          <w:color w:val="000000"/>
        </w:rPr>
        <w:t>art. 24 § 1 i 2 ustawy z dnia 14 czerwca 1960 r. - Kodeks Postępowania Administracyjnego (Dz.U. z 20</w:t>
      </w:r>
      <w:r>
        <w:rPr>
          <w:rFonts w:ascii="Arial" w:hAnsi="Arial" w:cs="Arial"/>
          <w:color w:val="000000"/>
        </w:rPr>
        <w:t>2</w:t>
      </w:r>
      <w:r w:rsidRPr="0072111C">
        <w:rPr>
          <w:rFonts w:ascii="Arial" w:hAnsi="Arial" w:cs="Arial"/>
          <w:color w:val="000000"/>
        </w:rPr>
        <w:t xml:space="preserve">3 r. poz. </w:t>
      </w:r>
      <w:r>
        <w:rPr>
          <w:rFonts w:ascii="Arial" w:hAnsi="Arial" w:cs="Arial"/>
          <w:color w:val="000000"/>
        </w:rPr>
        <w:t>775</w:t>
      </w:r>
      <w:r w:rsidRPr="0072111C">
        <w:rPr>
          <w:rFonts w:ascii="Arial" w:hAnsi="Arial" w:cs="Arial"/>
          <w:color w:val="000000"/>
        </w:rPr>
        <w:t xml:space="preserve">) </w:t>
      </w:r>
    </w:p>
    <w:p w:rsidR="00033E41" w:rsidRDefault="00033E41" w:rsidP="00033E41">
      <w:pPr>
        <w:autoSpaceDE w:val="0"/>
        <w:autoSpaceDN w:val="0"/>
        <w:adjustRightInd w:val="0"/>
        <w:spacing w:after="0" w:line="300" w:lineRule="auto"/>
        <w:jc w:val="both"/>
        <w:rPr>
          <w:rFonts w:ascii="Arial" w:hAnsi="Arial" w:cs="Arial"/>
          <w:color w:val="000000"/>
        </w:rPr>
      </w:pPr>
    </w:p>
    <w:p w:rsidR="00033E41" w:rsidRDefault="00033E41" w:rsidP="00033E41">
      <w:pPr>
        <w:autoSpaceDE w:val="0"/>
        <w:autoSpaceDN w:val="0"/>
        <w:adjustRightInd w:val="0"/>
        <w:spacing w:after="0" w:line="300" w:lineRule="auto"/>
        <w:jc w:val="both"/>
        <w:rPr>
          <w:rFonts w:ascii="Arial" w:hAnsi="Arial" w:cs="Arial"/>
          <w:color w:val="000000"/>
        </w:rPr>
      </w:pPr>
    </w:p>
    <w:p w:rsidR="00033E41" w:rsidRDefault="00033E41" w:rsidP="00033E4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00" w:lineRule="auto"/>
        <w:ind w:left="426" w:hanging="426"/>
        <w:jc w:val="both"/>
        <w:rPr>
          <w:rFonts w:ascii="Arial" w:hAnsi="Arial" w:cs="Arial"/>
          <w:color w:val="000000"/>
        </w:rPr>
      </w:pPr>
      <w:r w:rsidRPr="003F5F29">
        <w:rPr>
          <w:rFonts w:ascii="Arial" w:hAnsi="Arial" w:cs="Arial"/>
          <w:color w:val="000000"/>
        </w:rPr>
        <w:t>Instytucja Pośrednicząca</w:t>
      </w:r>
      <w:r w:rsidRPr="0072111C">
        <w:rPr>
          <w:rFonts w:ascii="Arial" w:hAnsi="Arial" w:cs="Arial"/>
          <w:color w:val="000000"/>
        </w:rPr>
        <w:t xml:space="preserve"> – </w:t>
      </w:r>
      <w:r>
        <w:rPr>
          <w:rFonts w:ascii="Arial" w:hAnsi="Arial" w:cs="Arial"/>
          <w:color w:val="000000"/>
        </w:rPr>
        <w:t>Samorząd</w:t>
      </w:r>
      <w:r w:rsidRPr="0072111C">
        <w:rPr>
          <w:rFonts w:ascii="Arial" w:hAnsi="Arial" w:cs="Arial"/>
          <w:color w:val="000000"/>
        </w:rPr>
        <w:t xml:space="preserve"> Województwa Świętokrzyskiego (IP)</w:t>
      </w:r>
      <w:r>
        <w:rPr>
          <w:rFonts w:ascii="Arial" w:hAnsi="Arial" w:cs="Arial"/>
          <w:color w:val="000000"/>
        </w:rPr>
        <w:t xml:space="preserve">. </w:t>
      </w:r>
    </w:p>
    <w:p w:rsidR="00033E41" w:rsidRDefault="00033E41" w:rsidP="00033E4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00" w:lineRule="auto"/>
        <w:ind w:left="426" w:hanging="426"/>
        <w:jc w:val="both"/>
        <w:rPr>
          <w:rFonts w:ascii="Arial" w:hAnsi="Arial" w:cs="Arial"/>
          <w:color w:val="000000"/>
        </w:rPr>
      </w:pPr>
      <w:r w:rsidRPr="003E608E">
        <w:rPr>
          <w:rFonts w:ascii="Arial" w:hAnsi="Arial" w:cs="Arial"/>
          <w:color w:val="000000"/>
        </w:rPr>
        <w:t xml:space="preserve">Ilekroć w regulaminie jest mowa o „interwencji LEADER”, należy przez to rozumieć wsparcie, o którym </w:t>
      </w:r>
      <w:r w:rsidRPr="003F5F29">
        <w:rPr>
          <w:rFonts w:ascii="Arial" w:hAnsi="Arial" w:cs="Arial"/>
          <w:color w:val="000000"/>
        </w:rPr>
        <w:t>mowa rozdziale</w:t>
      </w:r>
      <w:r w:rsidRPr="003E608E">
        <w:rPr>
          <w:rFonts w:ascii="Arial" w:hAnsi="Arial" w:cs="Arial"/>
          <w:color w:val="000000"/>
        </w:rPr>
        <w:t xml:space="preserve"> </w:t>
      </w:r>
      <w:r w:rsidRPr="003E608E">
        <w:rPr>
          <w:rFonts w:ascii="Arial" w:hAnsi="Arial" w:cs="Arial"/>
        </w:rPr>
        <w:t xml:space="preserve">I 13.1  </w:t>
      </w:r>
      <w:r w:rsidRPr="00512231">
        <w:rPr>
          <w:rFonts w:ascii="Arial" w:eastAsia="Times New Roman" w:hAnsi="Arial" w:cs="Arial"/>
          <w:bCs/>
          <w:color w:val="000000"/>
          <w:lang w:eastAsia="pl-PL"/>
        </w:rPr>
        <w:t>Plan</w:t>
      </w:r>
      <w:r w:rsidRPr="003E608E">
        <w:rPr>
          <w:rFonts w:ascii="Arial" w:eastAsia="Times New Roman" w:hAnsi="Arial" w:cs="Arial"/>
          <w:bCs/>
          <w:color w:val="000000"/>
          <w:lang w:eastAsia="pl-PL"/>
        </w:rPr>
        <w:t>u</w:t>
      </w:r>
      <w:r w:rsidRPr="00512231">
        <w:rPr>
          <w:rFonts w:ascii="Arial" w:eastAsia="Times New Roman" w:hAnsi="Arial" w:cs="Arial"/>
          <w:bCs/>
          <w:color w:val="000000"/>
          <w:lang w:eastAsia="pl-PL"/>
        </w:rPr>
        <w:t xml:space="preserve"> Strategiczn</w:t>
      </w:r>
      <w:r w:rsidRPr="003E608E">
        <w:rPr>
          <w:rFonts w:ascii="Arial" w:eastAsia="Times New Roman" w:hAnsi="Arial" w:cs="Arial"/>
          <w:bCs/>
          <w:color w:val="000000"/>
          <w:lang w:eastAsia="pl-PL"/>
        </w:rPr>
        <w:t>ego</w:t>
      </w:r>
      <w:r w:rsidRPr="00512231">
        <w:rPr>
          <w:rFonts w:ascii="Arial" w:eastAsia="Times New Roman" w:hAnsi="Arial" w:cs="Arial"/>
          <w:bCs/>
          <w:color w:val="000000"/>
          <w:lang w:eastAsia="pl-PL"/>
        </w:rPr>
        <w:t xml:space="preserve"> dla Wspólnej Polityki Rolnej na lata 2023-2027</w:t>
      </w:r>
      <w:r w:rsidRPr="003E608E">
        <w:rPr>
          <w:rFonts w:ascii="Arial" w:eastAsia="Times New Roman" w:hAnsi="Arial" w:cs="Arial"/>
          <w:bCs/>
          <w:color w:val="000000"/>
          <w:lang w:eastAsia="pl-PL"/>
        </w:rPr>
        <w:t xml:space="preserve"> – LEADER / Rozwój </w:t>
      </w:r>
      <w:r>
        <w:rPr>
          <w:rFonts w:ascii="Arial" w:hAnsi="Arial" w:cs="Arial"/>
          <w:color w:val="000000"/>
        </w:rPr>
        <w:t>L</w:t>
      </w:r>
      <w:r w:rsidRPr="003E608E">
        <w:rPr>
          <w:rFonts w:ascii="Arial" w:hAnsi="Arial" w:cs="Arial"/>
          <w:color w:val="000000"/>
        </w:rPr>
        <w:t xml:space="preserve">okalny </w:t>
      </w:r>
      <w:r>
        <w:rPr>
          <w:rFonts w:ascii="Arial" w:hAnsi="Arial" w:cs="Arial"/>
          <w:color w:val="000000"/>
        </w:rPr>
        <w:t>K</w:t>
      </w:r>
      <w:r w:rsidRPr="003E608E">
        <w:rPr>
          <w:rFonts w:ascii="Arial" w:hAnsi="Arial" w:cs="Arial"/>
          <w:color w:val="000000"/>
        </w:rPr>
        <w:t xml:space="preserve">ierowany przez </w:t>
      </w:r>
      <w:r>
        <w:rPr>
          <w:rFonts w:ascii="Arial" w:hAnsi="Arial" w:cs="Arial"/>
          <w:color w:val="000000"/>
        </w:rPr>
        <w:t>S</w:t>
      </w:r>
      <w:r w:rsidRPr="003E608E">
        <w:rPr>
          <w:rFonts w:ascii="Arial" w:hAnsi="Arial" w:cs="Arial"/>
          <w:color w:val="000000"/>
        </w:rPr>
        <w:t>połeczność</w:t>
      </w:r>
      <w:r>
        <w:rPr>
          <w:rFonts w:ascii="Arial" w:hAnsi="Arial" w:cs="Arial"/>
          <w:color w:val="000000"/>
        </w:rPr>
        <w:t xml:space="preserve"> (RLKS</w:t>
      </w:r>
      <w:r w:rsidRPr="003E608E">
        <w:rPr>
          <w:rFonts w:ascii="Arial" w:hAnsi="Arial" w:cs="Arial"/>
          <w:color w:val="000000"/>
        </w:rPr>
        <w:t xml:space="preserve">). </w:t>
      </w:r>
    </w:p>
    <w:p w:rsidR="00033E41" w:rsidRDefault="00033E41" w:rsidP="00033E4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00" w:lineRule="auto"/>
        <w:ind w:left="426" w:hanging="426"/>
        <w:jc w:val="both"/>
        <w:rPr>
          <w:rFonts w:ascii="Arial" w:hAnsi="Arial" w:cs="Arial"/>
          <w:color w:val="000000"/>
        </w:rPr>
      </w:pPr>
      <w:r w:rsidRPr="003E608E">
        <w:rPr>
          <w:rFonts w:ascii="Arial" w:hAnsi="Arial" w:cs="Arial"/>
          <w:color w:val="000000"/>
        </w:rPr>
        <w:t xml:space="preserve">Ilekroć w regulaminie jest mowa o „IP” to należy przez to rozumieć </w:t>
      </w:r>
      <w:r>
        <w:rPr>
          <w:rFonts w:ascii="Arial" w:hAnsi="Arial" w:cs="Arial"/>
          <w:color w:val="000000"/>
        </w:rPr>
        <w:t>Zarząd Województwa Świętokrzyskiego, w imieniu którego czynności związane z procesem wyboru ekspertów wykonuje Świętokrzyskie Biuro Rozwoju Regionalnego w Kielcach (</w:t>
      </w:r>
      <w:r w:rsidRPr="003E608E">
        <w:rPr>
          <w:rFonts w:ascii="Arial" w:hAnsi="Arial" w:cs="Arial"/>
          <w:color w:val="000000"/>
        </w:rPr>
        <w:t>ŚBRR</w:t>
      </w:r>
      <w:r>
        <w:rPr>
          <w:rFonts w:ascii="Arial" w:hAnsi="Arial" w:cs="Arial"/>
          <w:color w:val="000000"/>
        </w:rPr>
        <w:t>)</w:t>
      </w:r>
      <w:r w:rsidRPr="003E608E">
        <w:rPr>
          <w:rFonts w:ascii="Arial" w:hAnsi="Arial" w:cs="Arial"/>
          <w:color w:val="000000"/>
        </w:rPr>
        <w:t xml:space="preserve">. </w:t>
      </w:r>
    </w:p>
    <w:p w:rsidR="00033E41" w:rsidRDefault="00033E41" w:rsidP="00033E4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00" w:lineRule="auto"/>
        <w:ind w:left="426" w:hanging="426"/>
        <w:jc w:val="both"/>
        <w:rPr>
          <w:rFonts w:ascii="Arial" w:hAnsi="Arial" w:cs="Arial"/>
          <w:color w:val="000000"/>
        </w:rPr>
      </w:pPr>
      <w:r w:rsidRPr="003E608E">
        <w:rPr>
          <w:rFonts w:ascii="Arial" w:hAnsi="Arial" w:cs="Arial"/>
          <w:color w:val="000000"/>
        </w:rPr>
        <w:t xml:space="preserve">Użyte w regulaminie pojęcie „ekspertów” oznacza osoby, o których mowa w art. </w:t>
      </w:r>
      <w:r>
        <w:rPr>
          <w:rFonts w:ascii="Arial" w:hAnsi="Arial" w:cs="Arial"/>
          <w:color w:val="000000"/>
        </w:rPr>
        <w:t>80</w:t>
      </w:r>
      <w:r w:rsidRPr="003E608E">
        <w:rPr>
          <w:rFonts w:ascii="Arial" w:hAnsi="Arial" w:cs="Arial"/>
          <w:color w:val="000000"/>
        </w:rPr>
        <w:t xml:space="preserve"> ustawy </w:t>
      </w:r>
      <w:r w:rsidRPr="00F36756">
        <w:rPr>
          <w:rFonts w:ascii="Arial" w:hAnsi="Arial" w:cs="Arial"/>
          <w:color w:val="000000"/>
        </w:rPr>
        <w:t>o zasadach realizacji zadań finansowanych ze środków europejskich w perspektywie finansowej 2021-2027</w:t>
      </w:r>
      <w:r w:rsidRPr="003E608E">
        <w:rPr>
          <w:rFonts w:ascii="Arial" w:hAnsi="Arial" w:cs="Arial"/>
          <w:color w:val="000000"/>
        </w:rPr>
        <w:t>, uczestniczące w procesie wyboru strategii rozwoju lokalnego kierowanego przez społeczność (LSR) złożonych w ramach konkursu</w:t>
      </w:r>
      <w:r>
        <w:rPr>
          <w:rFonts w:ascii="Arial" w:hAnsi="Arial" w:cs="Arial"/>
          <w:color w:val="000000"/>
        </w:rPr>
        <w:t>.</w:t>
      </w:r>
    </w:p>
    <w:p w:rsidR="00033E41" w:rsidRDefault="00033E41" w:rsidP="00033E4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00" w:lineRule="auto"/>
        <w:ind w:left="426" w:hanging="426"/>
        <w:jc w:val="both"/>
        <w:rPr>
          <w:rFonts w:ascii="Arial" w:hAnsi="Arial" w:cs="Arial"/>
          <w:color w:val="000000"/>
        </w:rPr>
      </w:pPr>
      <w:r w:rsidRPr="00116A6F">
        <w:rPr>
          <w:rFonts w:ascii="Arial" w:hAnsi="Arial" w:cs="Arial"/>
          <w:color w:val="000000"/>
        </w:rPr>
        <w:t>Za organizację i przeprowadzenie naboru ekspertów odpowiedzialn</w:t>
      </w:r>
      <w:r>
        <w:rPr>
          <w:rFonts w:ascii="Arial" w:hAnsi="Arial" w:cs="Arial"/>
          <w:color w:val="000000"/>
        </w:rPr>
        <w:t>e</w:t>
      </w:r>
      <w:r w:rsidRPr="00116A6F">
        <w:rPr>
          <w:rFonts w:ascii="Arial" w:hAnsi="Arial" w:cs="Arial"/>
          <w:color w:val="000000"/>
        </w:rPr>
        <w:t xml:space="preserve"> jest </w:t>
      </w:r>
      <w:r>
        <w:rPr>
          <w:rFonts w:ascii="Arial" w:hAnsi="Arial" w:cs="Arial"/>
          <w:color w:val="000000"/>
        </w:rPr>
        <w:t>ŚBRR</w:t>
      </w:r>
      <w:r w:rsidRPr="00116A6F">
        <w:rPr>
          <w:rFonts w:ascii="Arial" w:hAnsi="Arial" w:cs="Arial"/>
          <w:color w:val="000000"/>
        </w:rPr>
        <w:t xml:space="preserve">. </w:t>
      </w:r>
    </w:p>
    <w:p w:rsidR="00033E41" w:rsidRDefault="00033E41" w:rsidP="00033E4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00" w:lineRule="auto"/>
        <w:ind w:left="426" w:hanging="426"/>
        <w:jc w:val="both"/>
        <w:rPr>
          <w:rFonts w:ascii="Arial" w:hAnsi="Arial" w:cs="Arial"/>
          <w:color w:val="000000"/>
        </w:rPr>
      </w:pPr>
      <w:r w:rsidRPr="00116A6F">
        <w:rPr>
          <w:rFonts w:ascii="Arial" w:hAnsi="Arial" w:cs="Arial"/>
          <w:color w:val="000000"/>
        </w:rPr>
        <w:t xml:space="preserve">Weryfikacji zgłoszeń osób ubiegających się o status ekspertów dokonuje Komisja Kwalifikacyjna. </w:t>
      </w:r>
    </w:p>
    <w:p w:rsidR="00033E41" w:rsidRPr="00116A6F" w:rsidRDefault="00033E41" w:rsidP="00033E4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00" w:lineRule="auto"/>
        <w:ind w:left="426" w:hanging="426"/>
        <w:jc w:val="both"/>
        <w:rPr>
          <w:rFonts w:ascii="Arial" w:hAnsi="Arial" w:cs="Arial"/>
          <w:color w:val="000000"/>
        </w:rPr>
      </w:pPr>
      <w:r w:rsidRPr="003F5F29">
        <w:rPr>
          <w:rFonts w:ascii="Arial" w:hAnsi="Arial" w:cs="Arial"/>
          <w:color w:val="000000"/>
        </w:rPr>
        <w:t>IP może prowadzić wykaz ekspertów, o</w:t>
      </w:r>
      <w:r>
        <w:rPr>
          <w:rFonts w:ascii="Arial" w:hAnsi="Arial" w:cs="Arial"/>
          <w:color w:val="000000"/>
        </w:rPr>
        <w:t xml:space="preserve"> którym mowa w art. 81 ust. 1 </w:t>
      </w:r>
      <w:r w:rsidRPr="00F36756">
        <w:rPr>
          <w:rFonts w:ascii="Arial" w:hAnsi="Arial" w:cs="Arial"/>
          <w:color w:val="000000"/>
        </w:rPr>
        <w:t>ustawy o zasadach realizacji zadań finansowanych ze środków europejskich w perspektywie finansowej 2021-2027</w:t>
      </w:r>
    </w:p>
    <w:p w:rsidR="00033E41" w:rsidRPr="00FD35CD" w:rsidRDefault="00033E41" w:rsidP="00033E41">
      <w:pPr>
        <w:autoSpaceDE w:val="0"/>
        <w:autoSpaceDN w:val="0"/>
        <w:adjustRightInd w:val="0"/>
        <w:spacing w:after="0" w:line="300" w:lineRule="auto"/>
        <w:rPr>
          <w:rFonts w:ascii="Arial" w:hAnsi="Arial" w:cs="Arial"/>
          <w:color w:val="000000"/>
        </w:rPr>
      </w:pPr>
    </w:p>
    <w:p w:rsidR="00033E41" w:rsidRDefault="00033E41" w:rsidP="00033E41">
      <w:pPr>
        <w:autoSpaceDE w:val="0"/>
        <w:autoSpaceDN w:val="0"/>
        <w:adjustRightInd w:val="0"/>
        <w:spacing w:after="0" w:line="30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033E41" w:rsidRPr="00FD35CD" w:rsidRDefault="00033E41" w:rsidP="00033E41">
      <w:pPr>
        <w:autoSpaceDE w:val="0"/>
        <w:autoSpaceDN w:val="0"/>
        <w:adjustRightInd w:val="0"/>
        <w:spacing w:after="0" w:line="300" w:lineRule="auto"/>
        <w:jc w:val="center"/>
        <w:rPr>
          <w:rFonts w:ascii="Arial" w:hAnsi="Arial" w:cs="Arial"/>
          <w:color w:val="000000"/>
          <w:sz w:val="23"/>
          <w:szCs w:val="23"/>
        </w:rPr>
      </w:pPr>
      <w:r w:rsidRPr="00FD35CD">
        <w:rPr>
          <w:rFonts w:ascii="Arial" w:hAnsi="Arial" w:cs="Arial"/>
          <w:b/>
          <w:bCs/>
          <w:color w:val="000000"/>
          <w:sz w:val="23"/>
          <w:szCs w:val="23"/>
        </w:rPr>
        <w:t>Rozdział 2</w:t>
      </w:r>
    </w:p>
    <w:p w:rsidR="00033E41" w:rsidRPr="00FD35CD" w:rsidRDefault="00033E41" w:rsidP="00033E41">
      <w:pPr>
        <w:autoSpaceDE w:val="0"/>
        <w:autoSpaceDN w:val="0"/>
        <w:adjustRightInd w:val="0"/>
        <w:spacing w:after="0" w:line="300" w:lineRule="auto"/>
        <w:jc w:val="center"/>
        <w:rPr>
          <w:rFonts w:ascii="Arial" w:hAnsi="Arial" w:cs="Arial"/>
          <w:color w:val="000000"/>
          <w:sz w:val="23"/>
          <w:szCs w:val="23"/>
        </w:rPr>
      </w:pPr>
      <w:r w:rsidRPr="00FD35CD">
        <w:rPr>
          <w:rFonts w:ascii="Arial" w:hAnsi="Arial" w:cs="Arial"/>
          <w:b/>
          <w:bCs/>
          <w:color w:val="000000"/>
          <w:sz w:val="23"/>
          <w:szCs w:val="23"/>
        </w:rPr>
        <w:t>Eksperci</w:t>
      </w:r>
    </w:p>
    <w:p w:rsidR="00033E41" w:rsidRDefault="00033E41" w:rsidP="00033E41">
      <w:pPr>
        <w:autoSpaceDE w:val="0"/>
        <w:autoSpaceDN w:val="0"/>
        <w:adjustRightInd w:val="0"/>
        <w:spacing w:after="0" w:line="30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033E41" w:rsidRPr="00033E41" w:rsidRDefault="00033E41" w:rsidP="00033E41">
      <w:pPr>
        <w:autoSpaceDE w:val="0"/>
        <w:autoSpaceDN w:val="0"/>
        <w:adjustRightInd w:val="0"/>
        <w:spacing w:after="0" w:line="300" w:lineRule="auto"/>
        <w:jc w:val="center"/>
        <w:rPr>
          <w:rFonts w:ascii="Arial" w:hAnsi="Arial" w:cs="Arial"/>
          <w:color w:val="000000"/>
          <w:sz w:val="23"/>
          <w:szCs w:val="23"/>
        </w:rPr>
      </w:pPr>
      <w:r w:rsidRPr="00FD35CD">
        <w:rPr>
          <w:rFonts w:ascii="Arial" w:hAnsi="Arial" w:cs="Arial"/>
          <w:b/>
          <w:bCs/>
          <w:color w:val="000000"/>
          <w:sz w:val="23"/>
          <w:szCs w:val="23"/>
        </w:rPr>
        <w:t>§ 2</w:t>
      </w:r>
    </w:p>
    <w:p w:rsidR="00033E41" w:rsidRDefault="00033E41" w:rsidP="00033E4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00" w:lineRule="auto"/>
        <w:ind w:left="426" w:hanging="426"/>
        <w:jc w:val="both"/>
        <w:rPr>
          <w:rFonts w:ascii="Arial" w:hAnsi="Arial" w:cs="Arial"/>
          <w:color w:val="000000"/>
        </w:rPr>
      </w:pPr>
      <w:r w:rsidRPr="00F431D7">
        <w:rPr>
          <w:rFonts w:ascii="Arial" w:hAnsi="Arial" w:cs="Arial"/>
          <w:color w:val="000000"/>
        </w:rPr>
        <w:t xml:space="preserve">Status eksperta uzyskuje kandydat, który </w:t>
      </w:r>
      <w:r>
        <w:rPr>
          <w:rFonts w:ascii="Arial" w:hAnsi="Arial" w:cs="Arial"/>
          <w:color w:val="000000"/>
        </w:rPr>
        <w:t xml:space="preserve">otrzymał pozytywną ocenę w postępowaniu przeprowadzonym przez Komisję Kwalifikacyjną. </w:t>
      </w:r>
      <w:r w:rsidRPr="00CA1383">
        <w:rPr>
          <w:rFonts w:ascii="Arial" w:hAnsi="Arial" w:cs="Arial"/>
          <w:color w:val="000000"/>
        </w:rPr>
        <w:t xml:space="preserve">W przypadku, gdy IP prowadzi wykaz, o którym mowa w </w:t>
      </w:r>
      <w:r w:rsidRPr="00FD35CD">
        <w:rPr>
          <w:rFonts w:ascii="Arial" w:hAnsi="Arial" w:cs="Arial"/>
          <w:bCs/>
          <w:color w:val="000000"/>
        </w:rPr>
        <w:t>§</w:t>
      </w:r>
      <w:r>
        <w:rPr>
          <w:rFonts w:ascii="Arial" w:hAnsi="Arial" w:cs="Arial"/>
          <w:color w:val="000000"/>
        </w:rPr>
        <w:t xml:space="preserve"> 1 ust. 8, dane eksperta, o której mowa w zdaniu pierwszym, są umieszczane w wykazie. </w:t>
      </w:r>
    </w:p>
    <w:p w:rsidR="00033E41" w:rsidRPr="00680A73" w:rsidRDefault="00033E41" w:rsidP="00033E4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00" w:lineRule="auto"/>
        <w:ind w:left="426" w:hanging="426"/>
        <w:jc w:val="both"/>
        <w:rPr>
          <w:rFonts w:ascii="Arial" w:hAnsi="Arial" w:cs="Arial"/>
          <w:color w:val="000000"/>
        </w:rPr>
      </w:pPr>
      <w:r w:rsidRPr="00680A73">
        <w:rPr>
          <w:rFonts w:ascii="Arial" w:hAnsi="Arial" w:cs="Arial"/>
          <w:color w:val="000000"/>
        </w:rPr>
        <w:t xml:space="preserve">Kandydatem na eksperta może zostać osoba, która spełnia łącznie poniższe warunki: </w:t>
      </w:r>
    </w:p>
    <w:p w:rsidR="00033E41" w:rsidRDefault="00033E41" w:rsidP="00033E4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00" w:lineRule="auto"/>
        <w:ind w:left="851" w:hanging="425"/>
        <w:jc w:val="both"/>
        <w:rPr>
          <w:rFonts w:ascii="Arial" w:hAnsi="Arial" w:cs="Arial"/>
          <w:color w:val="000000"/>
        </w:rPr>
      </w:pPr>
      <w:r w:rsidRPr="00680A73">
        <w:rPr>
          <w:rFonts w:ascii="Arial" w:hAnsi="Arial" w:cs="Arial"/>
          <w:color w:val="000000"/>
        </w:rPr>
        <w:t xml:space="preserve">korzysta z pełni praw publicznych; </w:t>
      </w:r>
    </w:p>
    <w:p w:rsidR="00033E41" w:rsidRDefault="00033E41" w:rsidP="00033E4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00" w:lineRule="auto"/>
        <w:ind w:left="851" w:hanging="425"/>
        <w:jc w:val="both"/>
        <w:rPr>
          <w:rFonts w:ascii="Arial" w:hAnsi="Arial" w:cs="Arial"/>
          <w:color w:val="000000"/>
        </w:rPr>
      </w:pPr>
      <w:r w:rsidRPr="00680A73">
        <w:rPr>
          <w:rFonts w:ascii="Arial" w:hAnsi="Arial" w:cs="Arial"/>
          <w:color w:val="000000"/>
        </w:rPr>
        <w:t xml:space="preserve">posiada pełną zdolność do czynności prawnych; </w:t>
      </w:r>
    </w:p>
    <w:p w:rsidR="00033E41" w:rsidRDefault="00033E41" w:rsidP="00033E4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00" w:lineRule="auto"/>
        <w:ind w:left="851" w:hanging="425"/>
        <w:jc w:val="both"/>
        <w:rPr>
          <w:rFonts w:ascii="Arial" w:hAnsi="Arial" w:cs="Arial"/>
          <w:color w:val="000000"/>
        </w:rPr>
      </w:pPr>
      <w:r w:rsidRPr="00680A73">
        <w:rPr>
          <w:rFonts w:ascii="Arial" w:hAnsi="Arial" w:cs="Arial"/>
          <w:color w:val="000000"/>
        </w:rPr>
        <w:t xml:space="preserve">nie została skazana prawomocnym wyrokiem za umyślne przestępstwo lub umyślne przestępstwo skarbowe; </w:t>
      </w:r>
    </w:p>
    <w:p w:rsidR="00033E41" w:rsidRDefault="00033E41" w:rsidP="00033E4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00" w:lineRule="auto"/>
        <w:ind w:left="851" w:hanging="425"/>
        <w:jc w:val="both"/>
        <w:rPr>
          <w:rFonts w:ascii="Arial" w:hAnsi="Arial" w:cs="Arial"/>
          <w:color w:val="000000"/>
        </w:rPr>
      </w:pPr>
      <w:r w:rsidRPr="00680A73">
        <w:rPr>
          <w:rFonts w:ascii="Arial" w:hAnsi="Arial" w:cs="Arial"/>
          <w:color w:val="000000"/>
        </w:rPr>
        <w:t>złożyła oświadczenia, pod rygorem odpowiedzialności karnej za składanie fałszywych zeznań, na okoliczności, o których mowa w pkt 1-3</w:t>
      </w:r>
      <w:r>
        <w:rPr>
          <w:rFonts w:ascii="Arial" w:hAnsi="Arial" w:cs="Arial"/>
          <w:color w:val="000000"/>
        </w:rPr>
        <w:t xml:space="preserve"> oraz w zakresie prawdziwości i zgodności z prawdą dokumentów składanych w odniesieniu do wymogów, o których mowa w pkt. 6</w:t>
      </w:r>
      <w:r w:rsidRPr="00680A73">
        <w:rPr>
          <w:rFonts w:ascii="Arial" w:hAnsi="Arial" w:cs="Arial"/>
          <w:color w:val="000000"/>
        </w:rPr>
        <w:t xml:space="preserve">; </w:t>
      </w:r>
    </w:p>
    <w:p w:rsidR="00033E41" w:rsidRDefault="00033E41" w:rsidP="00033E4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00" w:lineRule="auto"/>
        <w:ind w:left="851" w:hanging="425"/>
        <w:jc w:val="both"/>
        <w:rPr>
          <w:rFonts w:ascii="Arial" w:hAnsi="Arial" w:cs="Arial"/>
          <w:color w:val="000000"/>
        </w:rPr>
      </w:pPr>
      <w:r w:rsidRPr="00680A73">
        <w:rPr>
          <w:rFonts w:ascii="Arial" w:hAnsi="Arial" w:cs="Arial"/>
          <w:color w:val="000000"/>
        </w:rPr>
        <w:t xml:space="preserve">posiada wykształcenie wyższe; </w:t>
      </w:r>
    </w:p>
    <w:p w:rsidR="00033E41" w:rsidRDefault="00033E41" w:rsidP="00033E4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00" w:lineRule="auto"/>
        <w:ind w:left="851" w:hanging="425"/>
        <w:jc w:val="both"/>
        <w:rPr>
          <w:rFonts w:ascii="Arial" w:hAnsi="Arial" w:cs="Arial"/>
          <w:color w:val="000000"/>
        </w:rPr>
      </w:pPr>
      <w:r w:rsidRPr="00680A73">
        <w:rPr>
          <w:rFonts w:ascii="Arial" w:hAnsi="Arial" w:cs="Arial"/>
          <w:color w:val="000000"/>
        </w:rPr>
        <w:t>posiada wiedzę, umiejętności, doświadczenie lub wymagane u</w:t>
      </w:r>
      <w:r>
        <w:rPr>
          <w:rFonts w:ascii="Arial" w:hAnsi="Arial" w:cs="Arial"/>
          <w:color w:val="000000"/>
        </w:rPr>
        <w:t>prawnienia w dziedzinie objętej</w:t>
      </w:r>
      <w:r w:rsidRPr="00680A73">
        <w:rPr>
          <w:rFonts w:ascii="Arial" w:hAnsi="Arial" w:cs="Arial"/>
          <w:color w:val="000000"/>
        </w:rPr>
        <w:t xml:space="preserve"> </w:t>
      </w:r>
      <w:r w:rsidRPr="00512231">
        <w:rPr>
          <w:rFonts w:ascii="Arial" w:eastAsia="Times New Roman" w:hAnsi="Arial" w:cs="Arial"/>
          <w:bCs/>
          <w:color w:val="000000"/>
          <w:lang w:eastAsia="pl-PL"/>
        </w:rPr>
        <w:t>Plan</w:t>
      </w:r>
      <w:r>
        <w:rPr>
          <w:rFonts w:ascii="Arial" w:eastAsia="Times New Roman" w:hAnsi="Arial" w:cs="Arial"/>
          <w:bCs/>
          <w:color w:val="000000"/>
          <w:lang w:eastAsia="pl-PL"/>
        </w:rPr>
        <w:t>em</w:t>
      </w:r>
      <w:r w:rsidRPr="00512231">
        <w:rPr>
          <w:rFonts w:ascii="Arial" w:eastAsia="Times New Roman" w:hAnsi="Arial" w:cs="Arial"/>
          <w:bCs/>
          <w:color w:val="000000"/>
          <w:lang w:eastAsia="pl-PL"/>
        </w:rPr>
        <w:t xml:space="preserve"> Strategiczn</w:t>
      </w:r>
      <w:r>
        <w:rPr>
          <w:rFonts w:ascii="Arial" w:eastAsia="Times New Roman" w:hAnsi="Arial" w:cs="Arial"/>
          <w:bCs/>
          <w:color w:val="000000"/>
          <w:lang w:eastAsia="pl-PL"/>
        </w:rPr>
        <w:t>ym</w:t>
      </w:r>
      <w:r w:rsidRPr="00512231">
        <w:rPr>
          <w:rFonts w:ascii="Arial" w:eastAsia="Times New Roman" w:hAnsi="Arial" w:cs="Arial"/>
          <w:bCs/>
          <w:color w:val="000000"/>
          <w:lang w:eastAsia="pl-PL"/>
        </w:rPr>
        <w:t xml:space="preserve"> dla Wspólnej Polityki Rolnej na lata 2023-2027</w:t>
      </w:r>
      <w:r w:rsidRPr="00680A73">
        <w:rPr>
          <w:rFonts w:ascii="Arial" w:hAnsi="Arial" w:cs="Arial"/>
          <w:color w:val="000000"/>
        </w:rPr>
        <w:t xml:space="preserve">, w szczególności </w:t>
      </w:r>
      <w:r>
        <w:rPr>
          <w:rFonts w:ascii="Arial" w:hAnsi="Arial" w:cs="Arial"/>
          <w:color w:val="000000"/>
        </w:rPr>
        <w:t>w zakresie interwencji LEADER</w:t>
      </w:r>
      <w:r w:rsidRPr="00680A73">
        <w:rPr>
          <w:rFonts w:ascii="Arial" w:hAnsi="Arial" w:cs="Arial"/>
          <w:color w:val="000000"/>
        </w:rPr>
        <w:t xml:space="preserve">; </w:t>
      </w:r>
    </w:p>
    <w:p w:rsidR="00033E41" w:rsidRDefault="00033E41" w:rsidP="00033E4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00" w:lineRule="auto"/>
        <w:ind w:left="851" w:hanging="425"/>
        <w:jc w:val="both"/>
        <w:rPr>
          <w:rFonts w:ascii="Arial" w:hAnsi="Arial" w:cs="Arial"/>
          <w:color w:val="000000"/>
        </w:rPr>
      </w:pPr>
      <w:r w:rsidRPr="00680A73">
        <w:rPr>
          <w:rFonts w:ascii="Arial" w:hAnsi="Arial" w:cs="Arial"/>
          <w:color w:val="000000"/>
        </w:rPr>
        <w:t xml:space="preserve">posiada wiedzę w zakresie celów i sposobu realizacji </w:t>
      </w:r>
      <w:r w:rsidRPr="00512231">
        <w:rPr>
          <w:rFonts w:ascii="Arial" w:eastAsia="Times New Roman" w:hAnsi="Arial" w:cs="Arial"/>
          <w:bCs/>
          <w:color w:val="000000"/>
          <w:lang w:eastAsia="pl-PL"/>
        </w:rPr>
        <w:t>Plan</w:t>
      </w:r>
      <w:r>
        <w:rPr>
          <w:rFonts w:ascii="Arial" w:eastAsia="Times New Roman" w:hAnsi="Arial" w:cs="Arial"/>
          <w:bCs/>
          <w:color w:val="000000"/>
          <w:lang w:eastAsia="pl-PL"/>
        </w:rPr>
        <w:t>u</w:t>
      </w:r>
      <w:r w:rsidRPr="00512231">
        <w:rPr>
          <w:rFonts w:ascii="Arial" w:eastAsia="Times New Roman" w:hAnsi="Arial" w:cs="Arial"/>
          <w:bCs/>
          <w:color w:val="000000"/>
          <w:lang w:eastAsia="pl-PL"/>
        </w:rPr>
        <w:t xml:space="preserve"> Strategiczn</w:t>
      </w:r>
      <w:r>
        <w:rPr>
          <w:rFonts w:ascii="Arial" w:eastAsia="Times New Roman" w:hAnsi="Arial" w:cs="Arial"/>
          <w:bCs/>
          <w:color w:val="000000"/>
          <w:lang w:eastAsia="pl-PL"/>
        </w:rPr>
        <w:t>ego</w:t>
      </w:r>
      <w:r w:rsidRPr="00512231">
        <w:rPr>
          <w:rFonts w:ascii="Arial" w:eastAsia="Times New Roman" w:hAnsi="Arial" w:cs="Arial"/>
          <w:bCs/>
          <w:color w:val="000000"/>
          <w:lang w:eastAsia="pl-PL"/>
        </w:rPr>
        <w:t xml:space="preserve"> dla Wspólnej Polityki Rolnej na lata 2023-2027</w:t>
      </w:r>
      <w:r w:rsidRPr="00680A73">
        <w:rPr>
          <w:rFonts w:ascii="Arial" w:hAnsi="Arial" w:cs="Arial"/>
          <w:color w:val="000000"/>
        </w:rPr>
        <w:t xml:space="preserve">, w szczególności </w:t>
      </w:r>
      <w:r>
        <w:rPr>
          <w:rFonts w:ascii="Arial" w:hAnsi="Arial" w:cs="Arial"/>
          <w:color w:val="000000"/>
        </w:rPr>
        <w:t>w zakresie interwencji LEADER</w:t>
      </w:r>
      <w:r w:rsidRPr="00680A73">
        <w:rPr>
          <w:rFonts w:ascii="Arial" w:hAnsi="Arial" w:cs="Arial"/>
          <w:color w:val="000000"/>
        </w:rPr>
        <w:t xml:space="preserve">; </w:t>
      </w:r>
    </w:p>
    <w:p w:rsidR="00033E41" w:rsidRDefault="00033E41" w:rsidP="00033E4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00" w:lineRule="auto"/>
        <w:ind w:left="851" w:hanging="425"/>
        <w:jc w:val="both"/>
        <w:rPr>
          <w:rFonts w:ascii="Arial" w:hAnsi="Arial" w:cs="Arial"/>
          <w:color w:val="000000"/>
        </w:rPr>
      </w:pPr>
      <w:r w:rsidRPr="006531BF">
        <w:rPr>
          <w:rFonts w:ascii="Arial" w:hAnsi="Arial" w:cs="Arial"/>
          <w:color w:val="000000"/>
        </w:rPr>
        <w:t xml:space="preserve">spełnia inne warunki, które zostaną określone i wskazane w ogłoszeniu w sprawie możliwości ubiegania </w:t>
      </w:r>
      <w:r w:rsidRPr="003F5F29">
        <w:rPr>
          <w:rFonts w:ascii="Arial" w:hAnsi="Arial" w:cs="Arial"/>
          <w:color w:val="000000"/>
        </w:rPr>
        <w:t>się o status eksperta</w:t>
      </w:r>
      <w:r w:rsidRPr="006531BF">
        <w:rPr>
          <w:rFonts w:ascii="Arial" w:hAnsi="Arial" w:cs="Arial"/>
          <w:color w:val="000000"/>
        </w:rPr>
        <w:t xml:space="preserve">; </w:t>
      </w:r>
    </w:p>
    <w:p w:rsidR="00033E41" w:rsidRDefault="00033E41" w:rsidP="00033E4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00" w:lineRule="auto"/>
        <w:ind w:left="851" w:hanging="425"/>
        <w:jc w:val="both"/>
        <w:rPr>
          <w:rFonts w:ascii="Arial" w:hAnsi="Arial" w:cs="Arial"/>
          <w:color w:val="000000"/>
        </w:rPr>
      </w:pPr>
      <w:r w:rsidRPr="006531BF">
        <w:rPr>
          <w:rFonts w:ascii="Arial" w:hAnsi="Arial" w:cs="Arial"/>
          <w:color w:val="000000"/>
        </w:rPr>
        <w:t xml:space="preserve">nie pozostaje w stosunku pracy z Urzędem Marszałkowskim Województwa Świętokrzyskiego lub z ŚBRR; </w:t>
      </w:r>
    </w:p>
    <w:p w:rsidR="00033E41" w:rsidRDefault="00033E41" w:rsidP="00033E4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00" w:lineRule="auto"/>
        <w:ind w:left="851" w:hanging="425"/>
        <w:jc w:val="both"/>
        <w:rPr>
          <w:rFonts w:ascii="Arial" w:hAnsi="Arial" w:cs="Arial"/>
          <w:color w:val="000000"/>
        </w:rPr>
      </w:pPr>
      <w:r w:rsidRPr="006531BF">
        <w:rPr>
          <w:rFonts w:ascii="Arial" w:hAnsi="Arial" w:cs="Arial"/>
          <w:color w:val="000000"/>
        </w:rPr>
        <w:t xml:space="preserve">nie pozostaje w stosunku pracy z Lokalną Grupą Działania biorącą udział w konkursie na wybór LSR w Województwie Świętokrzyskim, nie była zaangażowana w przygotowanie lub opracowanie LSR złożonych w ramach konkursu na wybór LSR w Województwie Świętokrzyskim, nie jest członkiem LGD (oraz nie jest członkiem organów LGD z Województwa Świętokrzyskiego); </w:t>
      </w:r>
    </w:p>
    <w:p w:rsidR="00033E41" w:rsidRPr="00CA1383" w:rsidRDefault="00033E41" w:rsidP="00033E4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00" w:lineRule="auto"/>
        <w:ind w:left="851" w:hanging="425"/>
        <w:jc w:val="both"/>
        <w:rPr>
          <w:rFonts w:ascii="Arial" w:hAnsi="Arial" w:cs="Arial"/>
          <w:color w:val="000000"/>
        </w:rPr>
      </w:pPr>
      <w:r w:rsidRPr="006531BF">
        <w:rPr>
          <w:rFonts w:ascii="Arial" w:hAnsi="Arial" w:cs="Arial"/>
          <w:color w:val="000000"/>
        </w:rPr>
        <w:t xml:space="preserve">wyraża zgodę na przetwarzanie swoich danych osobowych w procesie tworzenia i prowadzenia wykazu ekspertów, a także na potrzeby udziału w wyborze LSR, zgodnie z treścią Załącznika nr 2 do regulaminu. </w:t>
      </w:r>
    </w:p>
    <w:p w:rsidR="00033E41" w:rsidRPr="00FD35CD" w:rsidRDefault="00033E41" w:rsidP="00033E41">
      <w:pPr>
        <w:autoSpaceDE w:val="0"/>
        <w:autoSpaceDN w:val="0"/>
        <w:adjustRightInd w:val="0"/>
        <w:spacing w:after="0" w:line="300" w:lineRule="auto"/>
        <w:jc w:val="both"/>
        <w:rPr>
          <w:rFonts w:ascii="Arial" w:hAnsi="Arial" w:cs="Arial"/>
          <w:color w:val="000000"/>
        </w:rPr>
      </w:pPr>
    </w:p>
    <w:p w:rsidR="00033E41" w:rsidRPr="00FD35CD" w:rsidRDefault="00033E41" w:rsidP="00033E41">
      <w:pPr>
        <w:autoSpaceDE w:val="0"/>
        <w:autoSpaceDN w:val="0"/>
        <w:adjustRightInd w:val="0"/>
        <w:spacing w:after="0" w:line="300" w:lineRule="auto"/>
        <w:jc w:val="center"/>
        <w:rPr>
          <w:rFonts w:ascii="Arial" w:hAnsi="Arial" w:cs="Arial"/>
          <w:color w:val="000000"/>
          <w:sz w:val="23"/>
          <w:szCs w:val="23"/>
        </w:rPr>
      </w:pPr>
      <w:r w:rsidRPr="00FD35CD">
        <w:rPr>
          <w:rFonts w:ascii="Arial" w:hAnsi="Arial" w:cs="Arial"/>
          <w:b/>
          <w:bCs/>
          <w:color w:val="000000"/>
          <w:sz w:val="23"/>
          <w:szCs w:val="23"/>
        </w:rPr>
        <w:t>§ 3</w:t>
      </w:r>
    </w:p>
    <w:p w:rsidR="00033E41" w:rsidRDefault="00033E41" w:rsidP="00033E4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426" w:hanging="426"/>
        <w:jc w:val="both"/>
        <w:rPr>
          <w:rFonts w:ascii="Arial" w:hAnsi="Arial" w:cs="Arial"/>
          <w:color w:val="000000"/>
        </w:rPr>
      </w:pPr>
      <w:r w:rsidRPr="009312AB">
        <w:rPr>
          <w:rFonts w:ascii="Arial" w:hAnsi="Arial" w:cs="Arial"/>
          <w:color w:val="000000"/>
        </w:rPr>
        <w:t xml:space="preserve">Ekspert dokonuje oceny LSR złożonych w ramach konkursu zgodnie z Regulaminem konkursu na wybór strategii rozwoju lokalnego kierowanego przez społeczność. </w:t>
      </w:r>
    </w:p>
    <w:p w:rsidR="00033E41" w:rsidRDefault="00033E41" w:rsidP="00033E4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426" w:hanging="426"/>
        <w:jc w:val="both"/>
        <w:rPr>
          <w:rFonts w:ascii="Arial" w:hAnsi="Arial" w:cs="Arial"/>
          <w:color w:val="000000"/>
        </w:rPr>
      </w:pPr>
      <w:r w:rsidRPr="009312AB">
        <w:rPr>
          <w:rFonts w:ascii="Arial" w:hAnsi="Arial" w:cs="Arial"/>
          <w:color w:val="000000"/>
        </w:rPr>
        <w:t xml:space="preserve">Za wykonywanie czynności w procesie wyboru LSR ekspert otrzymuje wynagrodzenie </w:t>
      </w:r>
      <w:r>
        <w:rPr>
          <w:rFonts w:ascii="Arial" w:hAnsi="Arial" w:cs="Arial"/>
          <w:color w:val="000000"/>
        </w:rPr>
        <w:t>1500,00</w:t>
      </w:r>
      <w:r w:rsidRPr="009312AB">
        <w:rPr>
          <w:rFonts w:ascii="Arial" w:hAnsi="Arial" w:cs="Arial"/>
          <w:color w:val="000000"/>
        </w:rPr>
        <w:t xml:space="preserve"> zł brutto za ocenę jednej LSR. </w:t>
      </w:r>
    </w:p>
    <w:p w:rsidR="00033E41" w:rsidRPr="009312AB" w:rsidRDefault="00033E41" w:rsidP="00033E4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426" w:hanging="426"/>
        <w:jc w:val="both"/>
        <w:rPr>
          <w:rFonts w:ascii="Arial" w:hAnsi="Arial" w:cs="Arial"/>
          <w:color w:val="000000"/>
        </w:rPr>
      </w:pPr>
      <w:r w:rsidRPr="009312AB">
        <w:rPr>
          <w:rFonts w:ascii="Arial" w:hAnsi="Arial" w:cs="Arial"/>
          <w:color w:val="000000"/>
        </w:rPr>
        <w:lastRenderedPageBreak/>
        <w:t>Udział ekspertów w procesie wyboru LSR odbywa się w ramach prac Komisji ds. wyboru strategii rozwoju lokalnego kierowanego przez społeczność, zwan</w:t>
      </w:r>
      <w:r>
        <w:rPr>
          <w:rFonts w:ascii="Arial" w:hAnsi="Arial" w:cs="Arial"/>
          <w:color w:val="000000"/>
        </w:rPr>
        <w:t>ej dalej Komisją. Zasady pracy K</w:t>
      </w:r>
      <w:r w:rsidRPr="009312AB">
        <w:rPr>
          <w:rFonts w:ascii="Arial" w:hAnsi="Arial" w:cs="Arial"/>
          <w:color w:val="000000"/>
        </w:rPr>
        <w:t xml:space="preserve">omisji określa ustawa z dnia 20 lutego 2015 r. o rozwoju lokalnym z udziałem lokalnej społeczności, Regulamin konkursu na wybór strategii rozwoju lokalnego kierowanego przez społeczność oraz Regulamin działania komisji na wybór strategii rozwoju lokalnego kierowanego przez społeczność. </w:t>
      </w:r>
    </w:p>
    <w:p w:rsidR="00033E41" w:rsidRPr="00FD35CD" w:rsidRDefault="00033E41" w:rsidP="00033E41">
      <w:pPr>
        <w:autoSpaceDE w:val="0"/>
        <w:autoSpaceDN w:val="0"/>
        <w:adjustRightInd w:val="0"/>
        <w:spacing w:after="0" w:line="300" w:lineRule="auto"/>
        <w:jc w:val="both"/>
        <w:rPr>
          <w:rFonts w:ascii="Arial" w:hAnsi="Arial" w:cs="Arial"/>
          <w:color w:val="000000"/>
        </w:rPr>
      </w:pPr>
    </w:p>
    <w:p w:rsidR="00033E41" w:rsidRPr="00FD35CD" w:rsidRDefault="00033E41" w:rsidP="00033E41">
      <w:pPr>
        <w:autoSpaceDE w:val="0"/>
        <w:autoSpaceDN w:val="0"/>
        <w:adjustRightInd w:val="0"/>
        <w:spacing w:after="0" w:line="300" w:lineRule="auto"/>
        <w:jc w:val="center"/>
        <w:rPr>
          <w:rFonts w:ascii="Arial" w:hAnsi="Arial" w:cs="Arial"/>
          <w:color w:val="000000"/>
          <w:sz w:val="23"/>
          <w:szCs w:val="23"/>
        </w:rPr>
      </w:pPr>
      <w:r w:rsidRPr="00FD35CD">
        <w:rPr>
          <w:rFonts w:ascii="Arial" w:hAnsi="Arial" w:cs="Arial"/>
          <w:b/>
          <w:bCs/>
          <w:color w:val="000000"/>
          <w:sz w:val="23"/>
          <w:szCs w:val="23"/>
        </w:rPr>
        <w:t>Rozdział 3 Komisja Kwalifikacyjna</w:t>
      </w:r>
    </w:p>
    <w:p w:rsidR="00033E41" w:rsidRDefault="00033E41" w:rsidP="00033E41">
      <w:pPr>
        <w:autoSpaceDE w:val="0"/>
        <w:autoSpaceDN w:val="0"/>
        <w:adjustRightInd w:val="0"/>
        <w:spacing w:after="0" w:line="30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033E41" w:rsidRPr="00FD35CD" w:rsidRDefault="00033E41" w:rsidP="00033E41">
      <w:pPr>
        <w:autoSpaceDE w:val="0"/>
        <w:autoSpaceDN w:val="0"/>
        <w:adjustRightInd w:val="0"/>
        <w:spacing w:after="0" w:line="300" w:lineRule="auto"/>
        <w:jc w:val="center"/>
        <w:rPr>
          <w:rFonts w:ascii="Arial" w:hAnsi="Arial" w:cs="Arial"/>
          <w:color w:val="000000"/>
          <w:sz w:val="23"/>
          <w:szCs w:val="23"/>
        </w:rPr>
      </w:pPr>
      <w:r w:rsidRPr="00FD35CD">
        <w:rPr>
          <w:rFonts w:ascii="Arial" w:hAnsi="Arial" w:cs="Arial"/>
          <w:b/>
          <w:bCs/>
          <w:color w:val="000000"/>
          <w:sz w:val="23"/>
          <w:szCs w:val="23"/>
        </w:rPr>
        <w:t>§ 4</w:t>
      </w:r>
    </w:p>
    <w:p w:rsidR="00033E41" w:rsidRDefault="00033E41" w:rsidP="00033E4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00" w:lineRule="auto"/>
        <w:ind w:left="426" w:hanging="426"/>
        <w:jc w:val="both"/>
        <w:rPr>
          <w:rFonts w:ascii="Arial" w:hAnsi="Arial" w:cs="Arial"/>
          <w:color w:val="000000"/>
        </w:rPr>
      </w:pPr>
      <w:r w:rsidRPr="009312AB">
        <w:rPr>
          <w:rFonts w:ascii="Arial" w:hAnsi="Arial" w:cs="Arial"/>
          <w:color w:val="000000"/>
        </w:rPr>
        <w:t xml:space="preserve">Nabór na ekspertów przeprowadza Komisja Kwalifikacyjna powoływana przez Dyrektora ŚBRR. </w:t>
      </w:r>
    </w:p>
    <w:p w:rsidR="00033E41" w:rsidRDefault="00033E41" w:rsidP="00033E4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00" w:lineRule="auto"/>
        <w:ind w:left="426" w:hanging="426"/>
        <w:jc w:val="both"/>
        <w:rPr>
          <w:rFonts w:ascii="Arial" w:hAnsi="Arial" w:cs="Arial"/>
          <w:color w:val="000000"/>
        </w:rPr>
      </w:pPr>
      <w:r w:rsidRPr="009312AB">
        <w:rPr>
          <w:rFonts w:ascii="Arial" w:hAnsi="Arial" w:cs="Arial"/>
          <w:color w:val="000000"/>
        </w:rPr>
        <w:t>Komisja Kwalifikacyjna dokonuje weryfikacji zgłoszeń osób ubiegających się o status ekspertów, obejmującej analizę z</w:t>
      </w:r>
      <w:r>
        <w:rPr>
          <w:rFonts w:ascii="Arial" w:hAnsi="Arial" w:cs="Arial"/>
          <w:color w:val="000000"/>
        </w:rPr>
        <w:t>łożonej przez nich dokumentacji</w:t>
      </w:r>
      <w:r w:rsidRPr="009312AB">
        <w:rPr>
          <w:rFonts w:ascii="Arial" w:hAnsi="Arial" w:cs="Arial"/>
          <w:color w:val="000000"/>
        </w:rPr>
        <w:t xml:space="preserve"> oraz </w:t>
      </w:r>
      <w:r>
        <w:rPr>
          <w:rFonts w:ascii="Arial" w:hAnsi="Arial" w:cs="Arial"/>
          <w:color w:val="000000"/>
        </w:rPr>
        <w:t xml:space="preserve">opcjonalnie </w:t>
      </w:r>
      <w:r w:rsidRPr="009312AB">
        <w:rPr>
          <w:rFonts w:ascii="Arial" w:hAnsi="Arial" w:cs="Arial"/>
          <w:color w:val="000000"/>
        </w:rPr>
        <w:t xml:space="preserve">rozmowę </w:t>
      </w:r>
      <w:r>
        <w:rPr>
          <w:rFonts w:ascii="Arial" w:hAnsi="Arial" w:cs="Arial"/>
          <w:color w:val="000000"/>
        </w:rPr>
        <w:t>uzupełniającą</w:t>
      </w:r>
      <w:r w:rsidRPr="009312AB">
        <w:rPr>
          <w:rFonts w:ascii="Arial" w:hAnsi="Arial" w:cs="Arial"/>
          <w:color w:val="000000"/>
        </w:rPr>
        <w:t xml:space="preserve"> z ww. osobami </w:t>
      </w:r>
      <w:r>
        <w:rPr>
          <w:rFonts w:ascii="Arial" w:hAnsi="Arial" w:cs="Arial"/>
          <w:color w:val="000000"/>
        </w:rPr>
        <w:t xml:space="preserve">w celu potwierdzenia </w:t>
      </w:r>
      <w:r w:rsidRPr="009312AB">
        <w:rPr>
          <w:rFonts w:ascii="Arial" w:hAnsi="Arial" w:cs="Arial"/>
          <w:color w:val="000000"/>
        </w:rPr>
        <w:t xml:space="preserve">znajomości zagadnień związanych z tematyką konkursu na wybór LSR. </w:t>
      </w:r>
    </w:p>
    <w:p w:rsidR="00033E41" w:rsidRDefault="00033E41" w:rsidP="00033E4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00" w:lineRule="auto"/>
        <w:ind w:left="426" w:hanging="426"/>
        <w:jc w:val="both"/>
        <w:rPr>
          <w:rFonts w:ascii="Arial" w:hAnsi="Arial" w:cs="Arial"/>
          <w:color w:val="000000"/>
        </w:rPr>
      </w:pPr>
      <w:r w:rsidRPr="00CA1383">
        <w:rPr>
          <w:rFonts w:ascii="Arial" w:hAnsi="Arial" w:cs="Arial"/>
          <w:color w:val="000000"/>
        </w:rPr>
        <w:t>W przypadku, gdy IP prowadzi wykaz</w:t>
      </w:r>
      <w:r w:rsidRPr="009312A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ekspertów, </w:t>
      </w:r>
      <w:r w:rsidRPr="00CA1383">
        <w:rPr>
          <w:rFonts w:ascii="Arial" w:hAnsi="Arial" w:cs="Arial"/>
          <w:color w:val="000000"/>
        </w:rPr>
        <w:t xml:space="preserve">o którym mowa w </w:t>
      </w:r>
      <w:r w:rsidRPr="00FD35CD">
        <w:rPr>
          <w:rFonts w:ascii="Arial" w:hAnsi="Arial" w:cs="Arial"/>
          <w:bCs/>
          <w:color w:val="000000"/>
        </w:rPr>
        <w:t>§</w:t>
      </w:r>
      <w:r>
        <w:rPr>
          <w:rFonts w:ascii="Arial" w:hAnsi="Arial" w:cs="Arial"/>
          <w:color w:val="000000"/>
        </w:rPr>
        <w:t xml:space="preserve"> 1 ust. 8, dane osób które uzyskały pozytywną ocenę w postępowaniu przeprowadzonym przez Komisję Kwalifikacyjną</w:t>
      </w:r>
      <w:r w:rsidRPr="009312AB">
        <w:rPr>
          <w:rFonts w:ascii="Arial" w:hAnsi="Arial" w:cs="Arial"/>
          <w:color w:val="000000"/>
        </w:rPr>
        <w:t xml:space="preserve"> umieszcza </w:t>
      </w:r>
      <w:r>
        <w:rPr>
          <w:rFonts w:ascii="Arial" w:hAnsi="Arial" w:cs="Arial"/>
          <w:color w:val="000000"/>
        </w:rPr>
        <w:t xml:space="preserve">się w wykazie. </w:t>
      </w:r>
    </w:p>
    <w:p w:rsidR="00033E41" w:rsidRDefault="00033E41" w:rsidP="00033E4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00" w:lineRule="auto"/>
        <w:ind w:left="426" w:hanging="426"/>
        <w:jc w:val="both"/>
        <w:rPr>
          <w:rFonts w:ascii="Arial" w:hAnsi="Arial" w:cs="Arial"/>
          <w:color w:val="000000"/>
        </w:rPr>
      </w:pPr>
      <w:r w:rsidRPr="009312AB">
        <w:rPr>
          <w:rFonts w:ascii="Arial" w:hAnsi="Arial" w:cs="Arial"/>
          <w:color w:val="000000"/>
        </w:rPr>
        <w:t xml:space="preserve">W przypadku uzyskania negatywnego wyniku </w:t>
      </w:r>
      <w:r>
        <w:rPr>
          <w:rFonts w:ascii="Arial" w:hAnsi="Arial" w:cs="Arial"/>
          <w:color w:val="000000"/>
        </w:rPr>
        <w:t xml:space="preserve">oceny </w:t>
      </w:r>
      <w:r w:rsidRPr="009312AB">
        <w:rPr>
          <w:rFonts w:ascii="Arial" w:hAnsi="Arial" w:cs="Arial"/>
          <w:color w:val="000000"/>
        </w:rPr>
        <w:t>przez osobę ubiegającą się o status eksperta</w:t>
      </w:r>
      <w:r>
        <w:rPr>
          <w:rFonts w:ascii="Arial" w:hAnsi="Arial" w:cs="Arial"/>
          <w:color w:val="000000"/>
        </w:rPr>
        <w:t>,</w:t>
      </w:r>
      <w:r w:rsidRPr="009312AB">
        <w:rPr>
          <w:rFonts w:ascii="Arial" w:hAnsi="Arial" w:cs="Arial"/>
          <w:color w:val="000000"/>
        </w:rPr>
        <w:t xml:space="preserve"> Komisja Kwalifikacyjna</w:t>
      </w:r>
      <w:r>
        <w:rPr>
          <w:rFonts w:ascii="Arial" w:hAnsi="Arial" w:cs="Arial"/>
          <w:color w:val="000000"/>
        </w:rPr>
        <w:t xml:space="preserve"> odmawia umieszczenia danych kandydata w wykazie, o którym mowa w par. 1 pkt. 8. </w:t>
      </w:r>
    </w:p>
    <w:p w:rsidR="00033E41" w:rsidRPr="00C642EB" w:rsidRDefault="00033E41" w:rsidP="00033E4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00" w:lineRule="auto"/>
        <w:ind w:left="426" w:hanging="426"/>
        <w:jc w:val="both"/>
        <w:rPr>
          <w:rFonts w:ascii="Arial" w:hAnsi="Arial" w:cs="Arial"/>
          <w:color w:val="000000"/>
        </w:rPr>
      </w:pPr>
      <w:r w:rsidRPr="00C642EB">
        <w:rPr>
          <w:rFonts w:ascii="Arial" w:hAnsi="Arial" w:cs="Arial"/>
          <w:color w:val="000000"/>
        </w:rPr>
        <w:t xml:space="preserve">O negatywnym wyniku postepowania prowadzonego przez Komisję Kwalifikacyjną, kandydaci na ekspertów informowani są pisemnie. Pismo, o którym mowa w zdaniu pierwszym podpisuje Przewodniczący Komisji Kwalifikacyjnej. </w:t>
      </w:r>
    </w:p>
    <w:p w:rsidR="00033E41" w:rsidRDefault="00033E41" w:rsidP="00033E4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00" w:lineRule="auto"/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Od negatywnego wyniku oceny, o której mowa w ust. 2, kandydatom na ekspertów nie przysługuje odwołanie. </w:t>
      </w:r>
    </w:p>
    <w:p w:rsidR="00033E41" w:rsidRPr="007131DA" w:rsidRDefault="00033E41" w:rsidP="00033E4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00" w:lineRule="auto"/>
        <w:ind w:left="426" w:hanging="426"/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color w:val="000000"/>
        </w:rPr>
        <w:t xml:space="preserve">Spośród osób, które uzyskały pozytywny wynik oceny, o której mowa w ust. 2, </w:t>
      </w:r>
      <w:r w:rsidRPr="007375D2">
        <w:rPr>
          <w:rFonts w:ascii="Arial" w:hAnsi="Arial" w:cs="Arial"/>
          <w:color w:val="000000"/>
        </w:rPr>
        <w:t xml:space="preserve">wskazane </w:t>
      </w:r>
      <w:r>
        <w:rPr>
          <w:rFonts w:ascii="Arial" w:hAnsi="Arial" w:cs="Arial"/>
          <w:color w:val="000000"/>
        </w:rPr>
        <w:t xml:space="preserve">zostaną osoby </w:t>
      </w:r>
      <w:r w:rsidRPr="007375D2">
        <w:rPr>
          <w:rFonts w:ascii="Arial" w:hAnsi="Arial" w:cs="Arial"/>
          <w:color w:val="000000"/>
        </w:rPr>
        <w:t xml:space="preserve">do udziału w </w:t>
      </w:r>
      <w:r w:rsidRPr="007131DA">
        <w:rPr>
          <w:rFonts w:ascii="Arial" w:hAnsi="Arial" w:cs="Arial"/>
          <w:i/>
          <w:iCs/>
          <w:color w:val="000000"/>
        </w:rPr>
        <w:t xml:space="preserve">Komisji ds. wyboru strategii rozwoju lokalnego kierowanego przez społeczność. </w:t>
      </w:r>
    </w:p>
    <w:p w:rsidR="00033E41" w:rsidRPr="00033E41" w:rsidRDefault="00033E41" w:rsidP="00033E4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00" w:lineRule="auto"/>
        <w:ind w:left="426" w:hanging="426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</w:rPr>
        <w:t xml:space="preserve">Udział eksperta w pracach </w:t>
      </w:r>
      <w:r w:rsidRPr="007375D2">
        <w:rPr>
          <w:rFonts w:ascii="Arial" w:hAnsi="Arial" w:cs="Arial"/>
          <w:color w:val="000000"/>
        </w:rPr>
        <w:t>Komisji ds. wyboru</w:t>
      </w:r>
      <w:r>
        <w:rPr>
          <w:rFonts w:ascii="Arial" w:hAnsi="Arial" w:cs="Arial"/>
          <w:color w:val="000000"/>
        </w:rPr>
        <w:t xml:space="preserve"> LSR odbywa się na podstawie umowy.</w:t>
      </w:r>
    </w:p>
    <w:p w:rsidR="00033E41" w:rsidRPr="00033E41" w:rsidRDefault="00033E41" w:rsidP="00033E41">
      <w:pPr>
        <w:pStyle w:val="Akapitzlist"/>
        <w:autoSpaceDE w:val="0"/>
        <w:autoSpaceDN w:val="0"/>
        <w:adjustRightInd w:val="0"/>
        <w:spacing w:after="0" w:line="300" w:lineRule="auto"/>
        <w:ind w:left="426"/>
        <w:jc w:val="both"/>
        <w:rPr>
          <w:rFonts w:ascii="Arial" w:hAnsi="Arial" w:cs="Arial"/>
          <w:color w:val="000000"/>
          <w:sz w:val="23"/>
          <w:szCs w:val="23"/>
        </w:rPr>
      </w:pPr>
    </w:p>
    <w:p w:rsidR="00033E41" w:rsidRPr="000E68EE" w:rsidRDefault="00033E41" w:rsidP="00033E41">
      <w:pPr>
        <w:pStyle w:val="Akapitzlist"/>
        <w:autoSpaceDE w:val="0"/>
        <w:autoSpaceDN w:val="0"/>
        <w:adjustRightInd w:val="0"/>
        <w:spacing w:after="0" w:line="300" w:lineRule="auto"/>
        <w:ind w:left="426"/>
        <w:jc w:val="center"/>
        <w:rPr>
          <w:rFonts w:ascii="Arial" w:hAnsi="Arial" w:cs="Arial"/>
          <w:color w:val="000000"/>
          <w:sz w:val="23"/>
          <w:szCs w:val="23"/>
        </w:rPr>
      </w:pPr>
      <w:r w:rsidRPr="000E68EE">
        <w:rPr>
          <w:rFonts w:ascii="Arial" w:hAnsi="Arial" w:cs="Arial"/>
          <w:b/>
          <w:bCs/>
          <w:color w:val="000000"/>
          <w:sz w:val="23"/>
          <w:szCs w:val="23"/>
        </w:rPr>
        <w:t>§ 5</w:t>
      </w:r>
    </w:p>
    <w:p w:rsidR="00033E41" w:rsidRPr="00327AF1" w:rsidRDefault="00033E41" w:rsidP="00033E4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55" w:line="300" w:lineRule="auto"/>
        <w:ind w:left="426" w:hanging="426"/>
        <w:jc w:val="both"/>
        <w:rPr>
          <w:rFonts w:ascii="Arial" w:hAnsi="Arial" w:cs="Arial"/>
          <w:color w:val="000000"/>
        </w:rPr>
      </w:pPr>
      <w:r w:rsidRPr="00327AF1">
        <w:rPr>
          <w:rFonts w:ascii="Arial" w:hAnsi="Arial" w:cs="Arial"/>
          <w:color w:val="000000"/>
        </w:rPr>
        <w:t xml:space="preserve">W skład Komisji Kwalifikacyjnej wchodzą: </w:t>
      </w:r>
    </w:p>
    <w:p w:rsidR="00033E41" w:rsidRDefault="00033E41" w:rsidP="00033E4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55" w:line="300" w:lineRule="auto"/>
        <w:ind w:left="851" w:hanging="425"/>
        <w:jc w:val="both"/>
        <w:rPr>
          <w:rFonts w:ascii="Arial" w:hAnsi="Arial" w:cs="Arial"/>
          <w:color w:val="000000"/>
        </w:rPr>
      </w:pPr>
      <w:r w:rsidRPr="00327AF1">
        <w:rPr>
          <w:rFonts w:ascii="Arial" w:hAnsi="Arial" w:cs="Arial"/>
          <w:color w:val="000000"/>
        </w:rPr>
        <w:t xml:space="preserve">Przewodniczący Komisji, </w:t>
      </w:r>
    </w:p>
    <w:p w:rsidR="00033E41" w:rsidRDefault="00033E41" w:rsidP="00033E4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55" w:line="300" w:lineRule="auto"/>
        <w:ind w:left="851" w:hanging="425"/>
        <w:jc w:val="both"/>
        <w:rPr>
          <w:rFonts w:ascii="Arial" w:hAnsi="Arial" w:cs="Arial"/>
          <w:color w:val="000000"/>
        </w:rPr>
      </w:pPr>
      <w:r w:rsidRPr="00327AF1">
        <w:rPr>
          <w:rFonts w:ascii="Arial" w:hAnsi="Arial" w:cs="Arial"/>
          <w:color w:val="000000"/>
        </w:rPr>
        <w:t xml:space="preserve">Sekretarz Komisji, </w:t>
      </w:r>
    </w:p>
    <w:p w:rsidR="00033E41" w:rsidRPr="00327AF1" w:rsidRDefault="00033E41" w:rsidP="00033E4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55" w:line="300" w:lineRule="auto"/>
        <w:ind w:left="851" w:hanging="425"/>
        <w:jc w:val="both"/>
        <w:rPr>
          <w:rFonts w:ascii="Arial" w:hAnsi="Arial" w:cs="Arial"/>
          <w:color w:val="000000"/>
        </w:rPr>
      </w:pPr>
      <w:r w:rsidRPr="00327AF1">
        <w:rPr>
          <w:rFonts w:ascii="Arial" w:hAnsi="Arial" w:cs="Arial"/>
          <w:color w:val="000000"/>
        </w:rPr>
        <w:t xml:space="preserve">Członkowie Komisji. </w:t>
      </w:r>
    </w:p>
    <w:p w:rsidR="00033E41" w:rsidRDefault="00033E41" w:rsidP="00033E4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55" w:line="300" w:lineRule="auto"/>
        <w:ind w:left="426" w:hanging="426"/>
        <w:jc w:val="both"/>
        <w:rPr>
          <w:rFonts w:ascii="Arial" w:hAnsi="Arial" w:cs="Arial"/>
          <w:color w:val="000000"/>
        </w:rPr>
      </w:pPr>
      <w:r w:rsidRPr="00327AF1">
        <w:rPr>
          <w:rFonts w:ascii="Arial" w:hAnsi="Arial" w:cs="Arial"/>
          <w:color w:val="000000"/>
        </w:rPr>
        <w:t xml:space="preserve">Przewodniczącym Komisji Kwalifikacyjnej jest Dyrektor ŚBRR lub osoba przez niego wyznaczona. </w:t>
      </w:r>
    </w:p>
    <w:p w:rsidR="00033E41" w:rsidRDefault="00033E41" w:rsidP="00033E4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55" w:line="300" w:lineRule="auto"/>
        <w:ind w:left="426" w:hanging="426"/>
        <w:jc w:val="both"/>
        <w:rPr>
          <w:rFonts w:ascii="Arial" w:hAnsi="Arial" w:cs="Arial"/>
          <w:color w:val="000000"/>
        </w:rPr>
      </w:pPr>
      <w:r w:rsidRPr="00327AF1">
        <w:rPr>
          <w:rFonts w:ascii="Arial" w:hAnsi="Arial" w:cs="Arial"/>
          <w:color w:val="000000"/>
        </w:rPr>
        <w:t xml:space="preserve">Sekretarzem Komisji Kwalifikacyjnej jest pracownik ŚBRR Biuro PROW. </w:t>
      </w:r>
    </w:p>
    <w:p w:rsidR="00033E41" w:rsidRDefault="00033E41" w:rsidP="00033E4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55" w:line="300" w:lineRule="auto"/>
        <w:ind w:left="426" w:hanging="426"/>
        <w:jc w:val="both"/>
        <w:rPr>
          <w:rFonts w:ascii="Arial" w:hAnsi="Arial" w:cs="Arial"/>
          <w:color w:val="000000"/>
        </w:rPr>
      </w:pPr>
      <w:r w:rsidRPr="00327AF1">
        <w:rPr>
          <w:rFonts w:ascii="Arial" w:hAnsi="Arial" w:cs="Arial"/>
          <w:color w:val="000000"/>
        </w:rPr>
        <w:t>Członkami Komisji Kwalifikacyjnej są osoby powołane przez Przewodniczącego do udziału w posiedzeniach Komisji</w:t>
      </w:r>
      <w:r>
        <w:rPr>
          <w:rFonts w:ascii="Arial" w:hAnsi="Arial" w:cs="Arial"/>
          <w:color w:val="000000"/>
        </w:rPr>
        <w:t xml:space="preserve">. </w:t>
      </w:r>
    </w:p>
    <w:p w:rsidR="00033E41" w:rsidRPr="00327AF1" w:rsidRDefault="00033E41" w:rsidP="00033E4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55" w:line="300" w:lineRule="auto"/>
        <w:ind w:left="426" w:hanging="426"/>
        <w:jc w:val="both"/>
        <w:rPr>
          <w:rFonts w:ascii="Arial" w:hAnsi="Arial" w:cs="Arial"/>
          <w:color w:val="000000"/>
        </w:rPr>
      </w:pPr>
      <w:r w:rsidRPr="00327AF1">
        <w:rPr>
          <w:rFonts w:ascii="Arial" w:hAnsi="Arial" w:cs="Arial"/>
          <w:color w:val="000000"/>
        </w:rPr>
        <w:t xml:space="preserve">Skład osobowy Komisji ustala Przewodniczący Komisji Kwalifikacyjnej. </w:t>
      </w:r>
    </w:p>
    <w:p w:rsidR="00033E41" w:rsidRPr="00FD35CD" w:rsidRDefault="00033E41" w:rsidP="00033E41">
      <w:pPr>
        <w:autoSpaceDE w:val="0"/>
        <w:autoSpaceDN w:val="0"/>
        <w:adjustRightInd w:val="0"/>
        <w:spacing w:after="0" w:line="300" w:lineRule="auto"/>
        <w:jc w:val="both"/>
        <w:rPr>
          <w:rFonts w:ascii="Arial" w:hAnsi="Arial" w:cs="Arial"/>
          <w:color w:val="000000"/>
        </w:rPr>
      </w:pPr>
    </w:p>
    <w:p w:rsidR="00033E41" w:rsidRPr="00FD35CD" w:rsidRDefault="00033E41" w:rsidP="00033E41">
      <w:pPr>
        <w:autoSpaceDE w:val="0"/>
        <w:autoSpaceDN w:val="0"/>
        <w:adjustRightInd w:val="0"/>
        <w:spacing w:after="0" w:line="300" w:lineRule="auto"/>
        <w:jc w:val="center"/>
        <w:rPr>
          <w:rFonts w:ascii="Arial" w:hAnsi="Arial" w:cs="Arial"/>
          <w:color w:val="000000"/>
          <w:sz w:val="23"/>
          <w:szCs w:val="23"/>
        </w:rPr>
      </w:pPr>
      <w:r w:rsidRPr="00FD35CD">
        <w:rPr>
          <w:rFonts w:ascii="Arial" w:hAnsi="Arial" w:cs="Arial"/>
          <w:b/>
          <w:bCs/>
          <w:color w:val="000000"/>
          <w:sz w:val="23"/>
          <w:szCs w:val="23"/>
        </w:rPr>
        <w:lastRenderedPageBreak/>
        <w:t>§ 6</w:t>
      </w:r>
    </w:p>
    <w:p w:rsidR="00033E41" w:rsidRDefault="00033E41" w:rsidP="00033E4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55" w:line="300" w:lineRule="auto"/>
        <w:ind w:left="426" w:hanging="426"/>
        <w:jc w:val="both"/>
        <w:rPr>
          <w:rFonts w:ascii="Arial" w:hAnsi="Arial" w:cs="Arial"/>
          <w:color w:val="000000"/>
        </w:rPr>
      </w:pPr>
      <w:r w:rsidRPr="00327AF1">
        <w:rPr>
          <w:rFonts w:ascii="Arial" w:hAnsi="Arial" w:cs="Arial"/>
          <w:color w:val="000000"/>
        </w:rPr>
        <w:t xml:space="preserve">Przewodniczący Komisji Kwalifikacyjnej zwołuje posiedzenia Komisji, ustalając ich miejsce oraz termin. </w:t>
      </w:r>
    </w:p>
    <w:p w:rsidR="00033E41" w:rsidRPr="007131DA" w:rsidRDefault="00033E41" w:rsidP="00033E4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55" w:line="300" w:lineRule="auto"/>
        <w:ind w:left="426" w:hanging="426"/>
        <w:jc w:val="both"/>
        <w:rPr>
          <w:rFonts w:ascii="Arial" w:hAnsi="Arial" w:cs="Arial"/>
          <w:color w:val="000000"/>
        </w:rPr>
      </w:pPr>
      <w:r w:rsidRPr="007131DA">
        <w:rPr>
          <w:rFonts w:ascii="Arial" w:hAnsi="Arial" w:cs="Arial"/>
          <w:color w:val="000000"/>
        </w:rPr>
        <w:t>Na posiedzeniach Komisji Kwalifikacyjnej przedstawiana jest lista kandydatów na ekspertów, dokonywana jest analiza złożonej przez nich dokumentacji, a także</w:t>
      </w:r>
      <w:r>
        <w:rPr>
          <w:rFonts w:ascii="Arial" w:hAnsi="Arial" w:cs="Arial"/>
          <w:color w:val="000000"/>
        </w:rPr>
        <w:t>,</w:t>
      </w:r>
      <w:r w:rsidRPr="007131DA">
        <w:rPr>
          <w:rFonts w:ascii="Arial" w:hAnsi="Arial" w:cs="Arial"/>
          <w:color w:val="000000"/>
        </w:rPr>
        <w:t xml:space="preserve"> w razie potrzeby, przeprowadzana jest rozmowa uzupełniająca</w:t>
      </w:r>
      <w:r>
        <w:rPr>
          <w:rFonts w:ascii="Arial" w:hAnsi="Arial" w:cs="Arial"/>
          <w:color w:val="000000"/>
        </w:rPr>
        <w:t xml:space="preserve"> z kandydatem na eksperta</w:t>
      </w:r>
      <w:r w:rsidRPr="007131DA">
        <w:rPr>
          <w:rFonts w:ascii="Arial" w:hAnsi="Arial" w:cs="Arial"/>
          <w:color w:val="000000"/>
        </w:rPr>
        <w:t xml:space="preserve">, w celu potwierdzenia znajomości zagadnień związanych z tematyką konkursu na wybór LSR. </w:t>
      </w:r>
    </w:p>
    <w:p w:rsidR="00033E41" w:rsidRPr="00FB19CC" w:rsidRDefault="00033E41" w:rsidP="00033E41">
      <w:pPr>
        <w:pStyle w:val="Akapitzlist"/>
        <w:autoSpaceDE w:val="0"/>
        <w:autoSpaceDN w:val="0"/>
        <w:adjustRightInd w:val="0"/>
        <w:spacing w:after="55" w:line="300" w:lineRule="auto"/>
        <w:ind w:left="426"/>
        <w:jc w:val="both"/>
        <w:rPr>
          <w:rFonts w:ascii="Arial" w:hAnsi="Arial" w:cs="Arial"/>
          <w:color w:val="000000"/>
        </w:rPr>
      </w:pPr>
      <w:r w:rsidRPr="00327AF1">
        <w:rPr>
          <w:rFonts w:ascii="Arial" w:hAnsi="Arial" w:cs="Arial"/>
          <w:color w:val="000000"/>
        </w:rPr>
        <w:t xml:space="preserve">. </w:t>
      </w:r>
    </w:p>
    <w:p w:rsidR="00033E41" w:rsidRPr="00FD35CD" w:rsidRDefault="00033E41" w:rsidP="00033E41">
      <w:pPr>
        <w:autoSpaceDE w:val="0"/>
        <w:autoSpaceDN w:val="0"/>
        <w:adjustRightInd w:val="0"/>
        <w:spacing w:after="0" w:line="300" w:lineRule="auto"/>
        <w:jc w:val="both"/>
        <w:rPr>
          <w:rFonts w:ascii="Arial" w:hAnsi="Arial" w:cs="Arial"/>
          <w:color w:val="000000"/>
        </w:rPr>
      </w:pPr>
    </w:p>
    <w:p w:rsidR="00033E41" w:rsidRPr="00FD35CD" w:rsidRDefault="00033E41" w:rsidP="00033E41">
      <w:pPr>
        <w:autoSpaceDE w:val="0"/>
        <w:autoSpaceDN w:val="0"/>
        <w:adjustRightInd w:val="0"/>
        <w:spacing w:after="0" w:line="300" w:lineRule="auto"/>
        <w:jc w:val="center"/>
        <w:rPr>
          <w:rFonts w:ascii="Arial" w:hAnsi="Arial" w:cs="Arial"/>
          <w:color w:val="000000"/>
          <w:sz w:val="23"/>
          <w:szCs w:val="23"/>
        </w:rPr>
      </w:pPr>
      <w:r w:rsidRPr="00FD35CD">
        <w:rPr>
          <w:rFonts w:ascii="Arial" w:hAnsi="Arial" w:cs="Arial"/>
          <w:b/>
          <w:bCs/>
          <w:color w:val="000000"/>
          <w:sz w:val="23"/>
          <w:szCs w:val="23"/>
        </w:rPr>
        <w:t>Rozdział 4 Procedura ogłaszania naboru ekspertów</w:t>
      </w:r>
    </w:p>
    <w:p w:rsidR="00033E41" w:rsidRDefault="00033E41" w:rsidP="00033E41">
      <w:pPr>
        <w:autoSpaceDE w:val="0"/>
        <w:autoSpaceDN w:val="0"/>
        <w:adjustRightInd w:val="0"/>
        <w:spacing w:after="0" w:line="30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033E41" w:rsidRPr="000E68EE" w:rsidRDefault="00033E41" w:rsidP="00033E41">
      <w:pPr>
        <w:autoSpaceDE w:val="0"/>
        <w:autoSpaceDN w:val="0"/>
        <w:adjustRightInd w:val="0"/>
        <w:spacing w:after="0" w:line="300" w:lineRule="auto"/>
        <w:jc w:val="center"/>
        <w:rPr>
          <w:rFonts w:ascii="Arial" w:hAnsi="Arial" w:cs="Arial"/>
          <w:color w:val="000000"/>
          <w:sz w:val="23"/>
          <w:szCs w:val="23"/>
        </w:rPr>
      </w:pPr>
      <w:r w:rsidRPr="00FD35CD">
        <w:rPr>
          <w:rFonts w:ascii="Arial" w:hAnsi="Arial" w:cs="Arial"/>
          <w:b/>
          <w:bCs/>
          <w:color w:val="000000"/>
          <w:sz w:val="23"/>
          <w:szCs w:val="23"/>
        </w:rPr>
        <w:t>§ 7</w:t>
      </w:r>
    </w:p>
    <w:p w:rsidR="00033E41" w:rsidRDefault="00033E41" w:rsidP="00033E4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54" w:line="300" w:lineRule="auto"/>
        <w:ind w:left="426" w:hanging="426"/>
        <w:jc w:val="both"/>
        <w:rPr>
          <w:rFonts w:ascii="Arial" w:hAnsi="Arial" w:cs="Arial"/>
          <w:color w:val="000000"/>
        </w:rPr>
      </w:pPr>
      <w:r w:rsidRPr="000E68EE">
        <w:rPr>
          <w:rFonts w:ascii="Arial" w:hAnsi="Arial" w:cs="Arial"/>
          <w:color w:val="000000"/>
        </w:rPr>
        <w:t xml:space="preserve">Ogłoszenie dotyczące możliwości ubiegania się o </w:t>
      </w:r>
      <w:r>
        <w:rPr>
          <w:rFonts w:ascii="Arial" w:hAnsi="Arial" w:cs="Arial"/>
          <w:color w:val="000000"/>
        </w:rPr>
        <w:t xml:space="preserve">status ekspertów na potrzeby </w:t>
      </w:r>
      <w:r w:rsidRPr="007375D2">
        <w:rPr>
          <w:rFonts w:ascii="Arial" w:hAnsi="Arial" w:cs="Arial"/>
          <w:color w:val="000000"/>
        </w:rPr>
        <w:t>wyboru</w:t>
      </w:r>
      <w:r>
        <w:rPr>
          <w:rFonts w:ascii="Arial" w:hAnsi="Arial" w:cs="Arial"/>
          <w:color w:val="000000"/>
        </w:rPr>
        <w:t xml:space="preserve"> LSR </w:t>
      </w:r>
      <w:r w:rsidRPr="000E68EE">
        <w:rPr>
          <w:rFonts w:ascii="Arial" w:hAnsi="Arial" w:cs="Arial"/>
          <w:color w:val="000000"/>
        </w:rPr>
        <w:t xml:space="preserve">podawane jest do publicznej wiadomości w szczególności na stronie internetowej Urzędu Marszałkowskiego Województwa Świętokrzyskiego oraz ŚBRR. </w:t>
      </w:r>
    </w:p>
    <w:p w:rsidR="00033E41" w:rsidRPr="000E68EE" w:rsidRDefault="00033E41" w:rsidP="00033E4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54" w:line="300" w:lineRule="auto"/>
        <w:ind w:left="426" w:hanging="426"/>
        <w:jc w:val="both"/>
        <w:rPr>
          <w:rFonts w:ascii="Arial" w:hAnsi="Arial" w:cs="Arial"/>
          <w:color w:val="000000"/>
        </w:rPr>
      </w:pPr>
      <w:r w:rsidRPr="000E68EE">
        <w:rPr>
          <w:rFonts w:ascii="Arial" w:hAnsi="Arial" w:cs="Arial"/>
          <w:color w:val="000000"/>
        </w:rPr>
        <w:t xml:space="preserve">Ogłoszenie zawiera: </w:t>
      </w:r>
    </w:p>
    <w:p w:rsidR="00033E41" w:rsidRDefault="00033E41" w:rsidP="00033E4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54" w:line="300" w:lineRule="auto"/>
        <w:ind w:left="851" w:hanging="425"/>
        <w:jc w:val="both"/>
        <w:rPr>
          <w:rFonts w:ascii="Arial" w:hAnsi="Arial" w:cs="Arial"/>
          <w:color w:val="000000"/>
        </w:rPr>
      </w:pPr>
      <w:r w:rsidRPr="000E68EE">
        <w:rPr>
          <w:rFonts w:ascii="Arial" w:hAnsi="Arial" w:cs="Arial"/>
          <w:color w:val="000000"/>
        </w:rPr>
        <w:t xml:space="preserve">informacje na temat miejsca, terminu i sposobu składania wniosku, </w:t>
      </w:r>
    </w:p>
    <w:p w:rsidR="00033E41" w:rsidRDefault="00033E41" w:rsidP="00033E4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54" w:line="300" w:lineRule="auto"/>
        <w:ind w:left="851" w:hanging="425"/>
        <w:jc w:val="both"/>
        <w:rPr>
          <w:rFonts w:ascii="Arial" w:hAnsi="Arial" w:cs="Arial"/>
          <w:color w:val="000000"/>
        </w:rPr>
      </w:pPr>
      <w:r w:rsidRPr="000E68EE">
        <w:rPr>
          <w:rFonts w:ascii="Arial" w:hAnsi="Arial" w:cs="Arial"/>
          <w:color w:val="000000"/>
        </w:rPr>
        <w:t>wymogi, jakie należy spełnić, aby zostać ekspert</w:t>
      </w:r>
      <w:r>
        <w:rPr>
          <w:rFonts w:ascii="Arial" w:hAnsi="Arial" w:cs="Arial"/>
          <w:color w:val="000000"/>
        </w:rPr>
        <w:t>em na potrzeby oceny LSR</w:t>
      </w:r>
      <w:r w:rsidRPr="000E68EE">
        <w:rPr>
          <w:rFonts w:ascii="Arial" w:hAnsi="Arial" w:cs="Arial"/>
          <w:color w:val="000000"/>
        </w:rPr>
        <w:t xml:space="preserve">, </w:t>
      </w:r>
    </w:p>
    <w:p w:rsidR="00033E41" w:rsidRPr="00C27933" w:rsidRDefault="00033E41" w:rsidP="00033E4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54" w:line="300" w:lineRule="auto"/>
        <w:ind w:left="851" w:hanging="425"/>
        <w:jc w:val="both"/>
        <w:rPr>
          <w:rFonts w:ascii="Arial" w:hAnsi="Arial" w:cs="Arial"/>
          <w:color w:val="000000"/>
        </w:rPr>
      </w:pPr>
      <w:r w:rsidRPr="000E68EE">
        <w:rPr>
          <w:rFonts w:ascii="Arial" w:hAnsi="Arial" w:cs="Arial"/>
          <w:color w:val="000000"/>
        </w:rPr>
        <w:t xml:space="preserve">wzór </w:t>
      </w:r>
      <w:r w:rsidRPr="00C27933">
        <w:rPr>
          <w:rFonts w:ascii="Arial" w:hAnsi="Arial" w:cs="Arial"/>
          <w:color w:val="000000"/>
        </w:rPr>
        <w:t xml:space="preserve">wniosku o uzyskanie statusu eksperta / umieszczenie w wykazie ekspertów </w:t>
      </w:r>
      <w:r w:rsidRPr="00C27933">
        <w:rPr>
          <w:rFonts w:ascii="Arial" w:eastAsia="Times New Roman" w:hAnsi="Arial" w:cs="Arial"/>
          <w:bCs/>
          <w:lang w:eastAsia="ar-SA"/>
        </w:rPr>
        <w:t>uczestniczących w procesie wyboru strategii rozwoju lokalnego kierowanego przez społeczność</w:t>
      </w:r>
      <w:r>
        <w:rPr>
          <w:rFonts w:ascii="Arial" w:eastAsia="Times New Roman" w:hAnsi="Arial" w:cs="Arial"/>
          <w:bCs/>
          <w:lang w:eastAsia="ar-SA"/>
        </w:rPr>
        <w:t xml:space="preserve"> (LSR);</w:t>
      </w:r>
    </w:p>
    <w:p w:rsidR="00033E41" w:rsidRPr="00FE2BBB" w:rsidRDefault="00033E41" w:rsidP="00033E4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54" w:line="300" w:lineRule="auto"/>
        <w:ind w:left="851" w:hanging="425"/>
        <w:jc w:val="both"/>
        <w:rPr>
          <w:rFonts w:ascii="Arial" w:hAnsi="Arial" w:cs="Arial"/>
          <w:color w:val="000000"/>
        </w:rPr>
      </w:pPr>
      <w:r w:rsidRPr="00FE2BBB">
        <w:rPr>
          <w:rFonts w:ascii="Arial" w:hAnsi="Arial" w:cs="Arial"/>
          <w:color w:val="000000"/>
        </w:rPr>
        <w:t xml:space="preserve">wskazanie miejsca zamieszczenia dokumentów dotyczących obszaru działania eksperta tj. </w:t>
      </w:r>
      <w:r w:rsidRPr="00512231">
        <w:rPr>
          <w:rFonts w:ascii="Arial" w:eastAsia="Times New Roman" w:hAnsi="Arial" w:cs="Arial"/>
          <w:bCs/>
          <w:color w:val="000000"/>
          <w:lang w:eastAsia="pl-PL"/>
        </w:rPr>
        <w:t>Plan</w:t>
      </w:r>
      <w:r>
        <w:rPr>
          <w:rFonts w:ascii="Arial" w:eastAsia="Times New Roman" w:hAnsi="Arial" w:cs="Arial"/>
          <w:bCs/>
          <w:color w:val="000000"/>
          <w:lang w:eastAsia="pl-PL"/>
        </w:rPr>
        <w:t>u</w:t>
      </w:r>
      <w:r w:rsidRPr="00512231">
        <w:rPr>
          <w:rFonts w:ascii="Arial" w:eastAsia="Times New Roman" w:hAnsi="Arial" w:cs="Arial"/>
          <w:bCs/>
          <w:color w:val="000000"/>
          <w:lang w:eastAsia="pl-PL"/>
        </w:rPr>
        <w:t xml:space="preserve"> Strategiczn</w:t>
      </w:r>
      <w:r>
        <w:rPr>
          <w:rFonts w:ascii="Arial" w:eastAsia="Times New Roman" w:hAnsi="Arial" w:cs="Arial"/>
          <w:bCs/>
          <w:color w:val="000000"/>
          <w:lang w:eastAsia="pl-PL"/>
        </w:rPr>
        <w:t>ego</w:t>
      </w:r>
      <w:r w:rsidRPr="00512231">
        <w:rPr>
          <w:rFonts w:ascii="Arial" w:eastAsia="Times New Roman" w:hAnsi="Arial" w:cs="Arial"/>
          <w:bCs/>
          <w:color w:val="000000"/>
          <w:lang w:eastAsia="pl-PL"/>
        </w:rPr>
        <w:t xml:space="preserve"> dla Wspólnej Polityki Rolnej na lata 2023-2027</w:t>
      </w:r>
      <w:r>
        <w:rPr>
          <w:rFonts w:ascii="Arial" w:eastAsia="Times New Roman" w:hAnsi="Arial" w:cs="Arial"/>
          <w:bCs/>
          <w:color w:val="000000"/>
          <w:lang w:eastAsia="pl-PL"/>
        </w:rPr>
        <w:t>.</w:t>
      </w:r>
    </w:p>
    <w:p w:rsidR="00033E41" w:rsidRPr="00FE2BBB" w:rsidRDefault="00033E41" w:rsidP="00033E4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54" w:line="300" w:lineRule="auto"/>
        <w:ind w:left="426" w:hanging="426"/>
        <w:jc w:val="both"/>
        <w:rPr>
          <w:rFonts w:ascii="Arial" w:hAnsi="Arial" w:cs="Arial"/>
          <w:color w:val="000000"/>
        </w:rPr>
      </w:pPr>
      <w:r w:rsidRPr="00FE2BBB">
        <w:rPr>
          <w:rFonts w:ascii="Arial" w:hAnsi="Arial" w:cs="Arial"/>
          <w:color w:val="000000"/>
        </w:rPr>
        <w:t xml:space="preserve">Wzór wniosku, o którym mowa w ust. 2 pkt 3 stanowi Załącznik nr 1 do regulaminu i obejmuje: </w:t>
      </w:r>
    </w:p>
    <w:p w:rsidR="00033E41" w:rsidRDefault="00033E41" w:rsidP="00033E4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54" w:line="300" w:lineRule="auto"/>
        <w:ind w:left="851" w:hanging="425"/>
        <w:jc w:val="both"/>
        <w:rPr>
          <w:rFonts w:ascii="Arial" w:hAnsi="Arial" w:cs="Arial"/>
          <w:color w:val="000000"/>
        </w:rPr>
      </w:pPr>
      <w:r w:rsidRPr="00FE2BBB">
        <w:rPr>
          <w:rFonts w:ascii="Arial" w:hAnsi="Arial" w:cs="Arial"/>
          <w:color w:val="000000"/>
        </w:rPr>
        <w:t xml:space="preserve">formularz kwestionariusza osobowego, </w:t>
      </w:r>
    </w:p>
    <w:p w:rsidR="00033E41" w:rsidRPr="00C27933" w:rsidRDefault="00033E41" w:rsidP="00033E4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54" w:line="300" w:lineRule="auto"/>
        <w:ind w:left="851" w:hanging="425"/>
        <w:jc w:val="both"/>
        <w:rPr>
          <w:rFonts w:ascii="Arial" w:hAnsi="Arial" w:cs="Arial"/>
          <w:color w:val="000000"/>
        </w:rPr>
      </w:pPr>
      <w:r w:rsidRPr="0056151B">
        <w:rPr>
          <w:rFonts w:ascii="Arial" w:hAnsi="Arial" w:cs="Arial"/>
          <w:color w:val="000000"/>
        </w:rPr>
        <w:t>oświadczenie dotyczące spełnieni</w:t>
      </w:r>
      <w:r>
        <w:rPr>
          <w:rFonts w:ascii="Arial" w:hAnsi="Arial" w:cs="Arial"/>
          <w:color w:val="000000"/>
        </w:rPr>
        <w:t>a przesłanek zawartych w art. 81</w:t>
      </w:r>
      <w:r w:rsidRPr="0056151B">
        <w:rPr>
          <w:rFonts w:ascii="Arial" w:hAnsi="Arial" w:cs="Arial"/>
          <w:color w:val="000000"/>
        </w:rPr>
        <w:t xml:space="preserve"> ust. 3 pkt 1-3 </w:t>
      </w:r>
      <w:r w:rsidRPr="00C27933">
        <w:rPr>
          <w:rFonts w:ascii="Arial" w:hAnsi="Arial" w:cs="Arial"/>
          <w:color w:val="000000"/>
        </w:rPr>
        <w:t>oraz oświadczenie w zakresie prawdziwości i zgodności z prawdą dokumentów składanych w odniesieniu do wymogów</w:t>
      </w:r>
      <w:r>
        <w:rPr>
          <w:rFonts w:ascii="Arial" w:hAnsi="Arial" w:cs="Arial"/>
          <w:color w:val="000000"/>
        </w:rPr>
        <w:t xml:space="preserve"> określonych w art. 81</w:t>
      </w:r>
      <w:r w:rsidRPr="0056151B">
        <w:rPr>
          <w:rFonts w:ascii="Arial" w:hAnsi="Arial" w:cs="Arial"/>
          <w:color w:val="000000"/>
        </w:rPr>
        <w:t xml:space="preserve"> ust. 3 pkt </w:t>
      </w:r>
      <w:r>
        <w:rPr>
          <w:rFonts w:ascii="Arial" w:hAnsi="Arial" w:cs="Arial"/>
          <w:color w:val="000000"/>
        </w:rPr>
        <w:t xml:space="preserve">4 </w:t>
      </w:r>
      <w:r w:rsidRPr="00C27933">
        <w:rPr>
          <w:rFonts w:ascii="Arial" w:hAnsi="Arial" w:cs="Arial"/>
          <w:color w:val="000000"/>
        </w:rPr>
        <w:t>ustawy z dnia 28 kwietnia 2022 r. o zasadach realizacji zadań finansowanych ze środków europejskich w perspektywie finansowej 2021-2027</w:t>
      </w:r>
      <w:r>
        <w:rPr>
          <w:rFonts w:ascii="Arial" w:hAnsi="Arial" w:cs="Arial"/>
          <w:color w:val="000000"/>
        </w:rPr>
        <w:t>,</w:t>
      </w:r>
      <w:r w:rsidRPr="00C27933">
        <w:rPr>
          <w:rFonts w:ascii="Arial" w:hAnsi="Arial" w:cs="Arial"/>
          <w:color w:val="000000"/>
        </w:rPr>
        <w:t xml:space="preserve"> </w:t>
      </w:r>
    </w:p>
    <w:p w:rsidR="00033E41" w:rsidRDefault="00033E41" w:rsidP="00033E4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54" w:line="300" w:lineRule="auto"/>
        <w:ind w:left="851" w:hanging="425"/>
        <w:jc w:val="both"/>
        <w:rPr>
          <w:rFonts w:ascii="Arial" w:hAnsi="Arial" w:cs="Arial"/>
          <w:color w:val="000000"/>
        </w:rPr>
      </w:pPr>
      <w:r w:rsidRPr="0056151B">
        <w:rPr>
          <w:rFonts w:ascii="Arial" w:hAnsi="Arial" w:cs="Arial"/>
          <w:color w:val="000000"/>
        </w:rPr>
        <w:t xml:space="preserve">oświadczenie dotyczące zapoznania się z regulaminem naboru ekspertów, </w:t>
      </w:r>
    </w:p>
    <w:p w:rsidR="00033E41" w:rsidRDefault="00033E41" w:rsidP="00033E4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54" w:line="300" w:lineRule="auto"/>
        <w:ind w:left="851" w:hanging="425"/>
        <w:jc w:val="both"/>
        <w:rPr>
          <w:rFonts w:ascii="Arial" w:hAnsi="Arial" w:cs="Arial"/>
          <w:color w:val="000000"/>
        </w:rPr>
      </w:pPr>
      <w:r w:rsidRPr="009702DB">
        <w:rPr>
          <w:rFonts w:ascii="Arial" w:hAnsi="Arial" w:cs="Arial"/>
          <w:color w:val="000000"/>
        </w:rPr>
        <w:t xml:space="preserve">oświadczenie kandydata, że nie jest pracownikiem Urzędu Marszałkowskiego Województwa Świętokrzyskiego lub Świętokrzyskiego Biura Rozwoju Regionalnego w Kielcach, </w:t>
      </w:r>
    </w:p>
    <w:p w:rsidR="00033E41" w:rsidRDefault="00033E41" w:rsidP="00033E4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54" w:line="300" w:lineRule="auto"/>
        <w:ind w:left="851" w:hanging="425"/>
        <w:jc w:val="both"/>
        <w:rPr>
          <w:rFonts w:ascii="Arial" w:hAnsi="Arial" w:cs="Arial"/>
          <w:color w:val="000000"/>
        </w:rPr>
      </w:pPr>
      <w:r w:rsidRPr="009702DB">
        <w:rPr>
          <w:rFonts w:ascii="Arial" w:hAnsi="Arial" w:cs="Arial"/>
          <w:color w:val="000000"/>
        </w:rPr>
        <w:t xml:space="preserve">oświadczenie kandydata, że nie pozostaje w stosunku pracy z Lokalną Grupą Działania biorącą udział w konkursie na wybór LSR w Województwie Świętokrzyskim, nie był zaangażowany w przygotowanie lub opracowanie LSR składanych w ramach konkursu na wybór LSR w Województwie Świętokrzyskim, nie jest członkiem LGD oraz nie jest członkiem organów LGD z Województwa Świętokrzyskiego; </w:t>
      </w:r>
    </w:p>
    <w:p w:rsidR="00033E41" w:rsidRPr="009702DB" w:rsidRDefault="00033E41" w:rsidP="00033E4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54" w:line="300" w:lineRule="auto"/>
        <w:ind w:left="851" w:hanging="425"/>
        <w:jc w:val="both"/>
        <w:rPr>
          <w:rFonts w:ascii="Arial" w:hAnsi="Arial" w:cs="Arial"/>
          <w:color w:val="000000"/>
        </w:rPr>
      </w:pPr>
      <w:r w:rsidRPr="009702DB">
        <w:rPr>
          <w:rFonts w:ascii="Arial" w:hAnsi="Arial" w:cs="Arial"/>
          <w:color w:val="000000"/>
        </w:rPr>
        <w:t xml:space="preserve">zgodę na przetwarzanie danych osobowych </w:t>
      </w:r>
      <w:r>
        <w:rPr>
          <w:rFonts w:ascii="Arial" w:hAnsi="Arial" w:cs="Arial"/>
          <w:color w:val="000000"/>
        </w:rPr>
        <w:t xml:space="preserve">w procesie oceny </w:t>
      </w:r>
      <w:r w:rsidRPr="009702DB">
        <w:rPr>
          <w:rFonts w:ascii="Arial" w:hAnsi="Arial" w:cs="Arial"/>
          <w:color w:val="000000"/>
        </w:rPr>
        <w:t xml:space="preserve">kandydata </w:t>
      </w:r>
      <w:r>
        <w:rPr>
          <w:rFonts w:ascii="Arial" w:hAnsi="Arial" w:cs="Arial"/>
          <w:color w:val="000000"/>
        </w:rPr>
        <w:t xml:space="preserve">na eksperta, </w:t>
      </w:r>
      <w:r w:rsidRPr="009702DB">
        <w:rPr>
          <w:rFonts w:ascii="Arial" w:hAnsi="Arial" w:cs="Arial"/>
          <w:color w:val="000000"/>
        </w:rPr>
        <w:t xml:space="preserve">a także na potrzeby udziału w wyborze LSR. </w:t>
      </w:r>
    </w:p>
    <w:p w:rsidR="00033E41" w:rsidRDefault="00033E41" w:rsidP="00033E4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54" w:line="300" w:lineRule="auto"/>
        <w:ind w:left="426" w:hanging="426"/>
        <w:jc w:val="both"/>
        <w:rPr>
          <w:rFonts w:ascii="Arial" w:hAnsi="Arial" w:cs="Arial"/>
          <w:color w:val="000000"/>
        </w:rPr>
      </w:pPr>
      <w:r w:rsidRPr="001921D9">
        <w:rPr>
          <w:rFonts w:ascii="Arial" w:hAnsi="Arial" w:cs="Arial"/>
          <w:color w:val="000000"/>
        </w:rPr>
        <w:t xml:space="preserve">Do wniosku należy dołączyć potwierdzone za zgodność z oryginałem kopie dokumentów potwierdzających spełnienie warunków, o których mowa w § 2 ust. 2 pkt 5 i 6. </w:t>
      </w:r>
    </w:p>
    <w:p w:rsidR="00033E41" w:rsidRPr="001921D9" w:rsidRDefault="00033E41" w:rsidP="00033E4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54" w:line="300" w:lineRule="auto"/>
        <w:ind w:left="426" w:hanging="426"/>
        <w:jc w:val="both"/>
        <w:rPr>
          <w:rFonts w:ascii="Arial" w:hAnsi="Arial" w:cs="Arial"/>
          <w:color w:val="000000"/>
        </w:rPr>
      </w:pPr>
      <w:r w:rsidRPr="001921D9">
        <w:rPr>
          <w:rFonts w:ascii="Arial" w:hAnsi="Arial" w:cs="Arial"/>
          <w:color w:val="000000"/>
        </w:rPr>
        <w:lastRenderedPageBreak/>
        <w:t xml:space="preserve">Na wniosek Komisji Kwalifikacyjnej kandydat przedstawia do wglądu oryginały dokumentów, o których mowa w ust. 4. </w:t>
      </w:r>
    </w:p>
    <w:p w:rsidR="00033E41" w:rsidRPr="00FD35CD" w:rsidRDefault="00033E41" w:rsidP="00033E41">
      <w:pPr>
        <w:autoSpaceDE w:val="0"/>
        <w:autoSpaceDN w:val="0"/>
        <w:adjustRightInd w:val="0"/>
        <w:spacing w:after="0" w:line="300" w:lineRule="auto"/>
        <w:jc w:val="both"/>
        <w:rPr>
          <w:rFonts w:ascii="Arial" w:hAnsi="Arial" w:cs="Arial"/>
          <w:color w:val="000000"/>
        </w:rPr>
      </w:pPr>
    </w:p>
    <w:p w:rsidR="00033E41" w:rsidRPr="00FD35CD" w:rsidRDefault="00033E41" w:rsidP="00033E41">
      <w:pPr>
        <w:autoSpaceDE w:val="0"/>
        <w:autoSpaceDN w:val="0"/>
        <w:adjustRightInd w:val="0"/>
        <w:spacing w:after="0" w:line="300" w:lineRule="auto"/>
        <w:jc w:val="center"/>
        <w:rPr>
          <w:rFonts w:ascii="Arial" w:hAnsi="Arial" w:cs="Arial"/>
          <w:color w:val="000000"/>
          <w:sz w:val="23"/>
          <w:szCs w:val="23"/>
        </w:rPr>
      </w:pPr>
      <w:r w:rsidRPr="00FD35CD">
        <w:rPr>
          <w:rFonts w:ascii="Arial" w:hAnsi="Arial" w:cs="Arial"/>
          <w:b/>
          <w:bCs/>
          <w:color w:val="000000"/>
          <w:sz w:val="23"/>
          <w:szCs w:val="23"/>
        </w:rPr>
        <w:t>Rozdział 5 Przebieg postępowania kwalifikacyjnego na ekspertów</w:t>
      </w:r>
    </w:p>
    <w:p w:rsidR="00033E41" w:rsidRDefault="00033E41" w:rsidP="00033E41">
      <w:pPr>
        <w:autoSpaceDE w:val="0"/>
        <w:autoSpaceDN w:val="0"/>
        <w:adjustRightInd w:val="0"/>
        <w:spacing w:after="0" w:line="300" w:lineRule="auto"/>
        <w:jc w:val="center"/>
        <w:rPr>
          <w:rFonts w:ascii="Arial" w:hAnsi="Arial" w:cs="Arial"/>
          <w:color w:val="000000"/>
          <w:sz w:val="23"/>
          <w:szCs w:val="23"/>
        </w:rPr>
      </w:pPr>
      <w:r w:rsidRPr="00FD35CD">
        <w:rPr>
          <w:rFonts w:ascii="Arial" w:hAnsi="Arial" w:cs="Arial"/>
          <w:b/>
          <w:bCs/>
          <w:color w:val="000000"/>
          <w:sz w:val="23"/>
          <w:szCs w:val="23"/>
        </w:rPr>
        <w:t>§ 8</w:t>
      </w:r>
    </w:p>
    <w:p w:rsidR="00033E41" w:rsidRDefault="00033E41" w:rsidP="00033E41">
      <w:pPr>
        <w:autoSpaceDE w:val="0"/>
        <w:autoSpaceDN w:val="0"/>
        <w:adjustRightInd w:val="0"/>
        <w:spacing w:after="0" w:line="300" w:lineRule="auto"/>
        <w:jc w:val="center"/>
        <w:rPr>
          <w:rFonts w:ascii="Arial" w:hAnsi="Arial" w:cs="Arial"/>
          <w:color w:val="000000"/>
          <w:sz w:val="23"/>
          <w:szCs w:val="23"/>
        </w:rPr>
      </w:pPr>
    </w:p>
    <w:p w:rsidR="00033E41" w:rsidRPr="00FD35CD" w:rsidRDefault="00033E41" w:rsidP="00033E41">
      <w:pPr>
        <w:autoSpaceDE w:val="0"/>
        <w:autoSpaceDN w:val="0"/>
        <w:adjustRightInd w:val="0"/>
        <w:spacing w:after="0" w:line="300" w:lineRule="auto"/>
        <w:jc w:val="center"/>
        <w:rPr>
          <w:rFonts w:ascii="Arial" w:hAnsi="Arial" w:cs="Arial"/>
          <w:color w:val="000000"/>
        </w:rPr>
      </w:pPr>
      <w:r w:rsidRPr="00FD35CD">
        <w:rPr>
          <w:rFonts w:ascii="Arial" w:hAnsi="Arial" w:cs="Arial"/>
          <w:color w:val="000000"/>
        </w:rPr>
        <w:t xml:space="preserve">Postępowanie kwalifikacyjne prowadzone jest w ramach posiedzeń Komisji Kwalifikacyjnej i składa się z następujących etapów: </w:t>
      </w:r>
    </w:p>
    <w:p w:rsidR="00033E41" w:rsidRDefault="00033E41" w:rsidP="00033E4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55" w:line="300" w:lineRule="auto"/>
        <w:ind w:left="426" w:hanging="426"/>
        <w:jc w:val="both"/>
        <w:rPr>
          <w:rFonts w:ascii="Arial" w:hAnsi="Arial" w:cs="Arial"/>
          <w:color w:val="000000"/>
        </w:rPr>
      </w:pPr>
      <w:r w:rsidRPr="001921D9">
        <w:rPr>
          <w:rFonts w:ascii="Arial" w:hAnsi="Arial" w:cs="Arial"/>
          <w:color w:val="000000"/>
        </w:rPr>
        <w:t xml:space="preserve">weryfikacja formalna wniosku, </w:t>
      </w:r>
    </w:p>
    <w:p w:rsidR="00033E41" w:rsidRDefault="00033E41" w:rsidP="00033E4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55" w:line="300" w:lineRule="auto"/>
        <w:ind w:left="426" w:hanging="426"/>
        <w:jc w:val="both"/>
        <w:rPr>
          <w:rFonts w:ascii="Arial" w:hAnsi="Arial" w:cs="Arial"/>
          <w:color w:val="000000"/>
        </w:rPr>
      </w:pPr>
      <w:r w:rsidRPr="001921D9">
        <w:rPr>
          <w:rFonts w:ascii="Arial" w:hAnsi="Arial" w:cs="Arial"/>
          <w:color w:val="000000"/>
        </w:rPr>
        <w:t xml:space="preserve">weryfikacja merytoryczna wniosku, </w:t>
      </w:r>
    </w:p>
    <w:p w:rsidR="00033E41" w:rsidRDefault="00033E41" w:rsidP="00033E4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55" w:line="300" w:lineRule="auto"/>
        <w:ind w:left="426" w:hanging="426"/>
        <w:jc w:val="both"/>
        <w:rPr>
          <w:rFonts w:ascii="Arial" w:hAnsi="Arial" w:cs="Arial"/>
          <w:color w:val="000000"/>
        </w:rPr>
      </w:pPr>
      <w:r w:rsidRPr="001921D9">
        <w:rPr>
          <w:rFonts w:ascii="Arial" w:hAnsi="Arial" w:cs="Arial"/>
          <w:color w:val="000000"/>
        </w:rPr>
        <w:t xml:space="preserve">decyzja o </w:t>
      </w:r>
      <w:r>
        <w:rPr>
          <w:rFonts w:ascii="Arial" w:hAnsi="Arial" w:cs="Arial"/>
          <w:color w:val="000000"/>
        </w:rPr>
        <w:t xml:space="preserve">przyznaniu kandydatowi statusu eksperta lub odmowa przyznania kandydatowi statusu eksperta w ramach konkursu na </w:t>
      </w:r>
      <w:r w:rsidRPr="009312AB">
        <w:rPr>
          <w:rFonts w:ascii="Arial" w:hAnsi="Arial" w:cs="Arial"/>
          <w:color w:val="000000"/>
        </w:rPr>
        <w:t>wyb</w:t>
      </w:r>
      <w:r>
        <w:rPr>
          <w:rFonts w:ascii="Arial" w:hAnsi="Arial" w:cs="Arial"/>
          <w:color w:val="000000"/>
        </w:rPr>
        <w:t>ór</w:t>
      </w:r>
      <w:r w:rsidRPr="009312AB">
        <w:rPr>
          <w:rFonts w:ascii="Arial" w:hAnsi="Arial" w:cs="Arial"/>
          <w:color w:val="000000"/>
        </w:rPr>
        <w:t xml:space="preserve"> LSR</w:t>
      </w:r>
      <w:r>
        <w:rPr>
          <w:rFonts w:ascii="Arial" w:hAnsi="Arial" w:cs="Arial"/>
          <w:color w:val="000000"/>
        </w:rPr>
        <w:t xml:space="preserve"> </w:t>
      </w:r>
    </w:p>
    <w:p w:rsidR="00033E41" w:rsidRPr="007131DA" w:rsidRDefault="00033E41" w:rsidP="00033E4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55" w:line="300" w:lineRule="auto"/>
        <w:ind w:left="426" w:hanging="426"/>
        <w:jc w:val="both"/>
        <w:rPr>
          <w:rFonts w:ascii="Arial" w:hAnsi="Arial" w:cs="Arial"/>
          <w:color w:val="000000"/>
        </w:rPr>
      </w:pPr>
      <w:r w:rsidRPr="00AC6591">
        <w:rPr>
          <w:rFonts w:ascii="Arial" w:hAnsi="Arial" w:cs="Arial"/>
          <w:color w:val="000000"/>
        </w:rPr>
        <w:t xml:space="preserve">w przypadku, gdy IP prowadzi wykaz ekspertów, o którym mowa w </w:t>
      </w:r>
      <w:r w:rsidRPr="00AC6591">
        <w:rPr>
          <w:rFonts w:ascii="Arial" w:hAnsi="Arial" w:cs="Arial"/>
          <w:bCs/>
          <w:color w:val="000000"/>
        </w:rPr>
        <w:t>§</w:t>
      </w:r>
      <w:r w:rsidRPr="00AC6591">
        <w:rPr>
          <w:rFonts w:ascii="Arial" w:hAnsi="Arial" w:cs="Arial"/>
          <w:color w:val="000000"/>
        </w:rPr>
        <w:t xml:space="preserve"> 1 ust. </w:t>
      </w:r>
      <w:r>
        <w:rPr>
          <w:rFonts w:ascii="Arial" w:hAnsi="Arial" w:cs="Arial"/>
          <w:color w:val="000000"/>
        </w:rPr>
        <w:t>8</w:t>
      </w:r>
      <w:r w:rsidRPr="00AC6591">
        <w:rPr>
          <w:rFonts w:ascii="Arial" w:hAnsi="Arial" w:cs="Arial"/>
          <w:color w:val="000000"/>
        </w:rPr>
        <w:t xml:space="preserve">, umieszczenie kandydata w Wykazie ekspertów. </w:t>
      </w:r>
    </w:p>
    <w:p w:rsidR="00033E41" w:rsidRDefault="00033E41" w:rsidP="00033E41">
      <w:pPr>
        <w:autoSpaceDE w:val="0"/>
        <w:autoSpaceDN w:val="0"/>
        <w:adjustRightInd w:val="0"/>
        <w:spacing w:after="0" w:line="30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033E41" w:rsidRPr="00FD35CD" w:rsidRDefault="00033E41" w:rsidP="00033E41">
      <w:pPr>
        <w:autoSpaceDE w:val="0"/>
        <w:autoSpaceDN w:val="0"/>
        <w:adjustRightInd w:val="0"/>
        <w:spacing w:after="0" w:line="300" w:lineRule="auto"/>
        <w:jc w:val="center"/>
        <w:rPr>
          <w:rFonts w:ascii="Arial" w:hAnsi="Arial" w:cs="Arial"/>
          <w:color w:val="000000"/>
          <w:sz w:val="23"/>
          <w:szCs w:val="23"/>
        </w:rPr>
      </w:pPr>
      <w:r w:rsidRPr="00FD35CD">
        <w:rPr>
          <w:rFonts w:ascii="Arial" w:hAnsi="Arial" w:cs="Arial"/>
          <w:b/>
          <w:bCs/>
          <w:color w:val="000000"/>
          <w:sz w:val="23"/>
          <w:szCs w:val="23"/>
        </w:rPr>
        <w:t>§ 9</w:t>
      </w:r>
    </w:p>
    <w:p w:rsidR="00033E41" w:rsidRDefault="00033E41" w:rsidP="00033E4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54" w:line="300" w:lineRule="auto"/>
        <w:ind w:left="426" w:hanging="426"/>
        <w:jc w:val="both"/>
        <w:rPr>
          <w:rFonts w:ascii="Arial" w:hAnsi="Arial" w:cs="Arial"/>
          <w:color w:val="000000"/>
        </w:rPr>
      </w:pPr>
      <w:r w:rsidRPr="002F714F">
        <w:rPr>
          <w:rFonts w:ascii="Arial" w:hAnsi="Arial" w:cs="Arial"/>
          <w:color w:val="000000"/>
          <w:sz w:val="23"/>
          <w:szCs w:val="23"/>
        </w:rPr>
        <w:t xml:space="preserve">Weryfikacja formalna </w:t>
      </w:r>
      <w:r w:rsidRPr="002F714F">
        <w:rPr>
          <w:rFonts w:ascii="Arial" w:hAnsi="Arial" w:cs="Arial"/>
          <w:color w:val="000000"/>
        </w:rPr>
        <w:t xml:space="preserve">wniosków polega na sprawdzeniu kompletności i poprawności dokumentów wymaganych w ogłoszeniu dotyczącym możliwości ubiegania się o </w:t>
      </w:r>
      <w:r>
        <w:rPr>
          <w:rFonts w:ascii="Arial" w:hAnsi="Arial" w:cs="Arial"/>
          <w:color w:val="000000"/>
        </w:rPr>
        <w:t xml:space="preserve">status </w:t>
      </w:r>
      <w:r w:rsidRPr="002F714F">
        <w:rPr>
          <w:rFonts w:ascii="Arial" w:hAnsi="Arial" w:cs="Arial"/>
          <w:color w:val="000000"/>
        </w:rPr>
        <w:t>ekspert</w:t>
      </w:r>
      <w:r>
        <w:rPr>
          <w:rFonts w:ascii="Arial" w:hAnsi="Arial" w:cs="Arial"/>
          <w:color w:val="000000"/>
        </w:rPr>
        <w:t>a</w:t>
      </w:r>
      <w:r w:rsidRPr="002F714F">
        <w:rPr>
          <w:rFonts w:ascii="Arial" w:hAnsi="Arial" w:cs="Arial"/>
          <w:color w:val="000000"/>
        </w:rPr>
        <w:t xml:space="preserve"> oraz sprawdzeniu czy wniosek wpłynął w terminie. </w:t>
      </w:r>
    </w:p>
    <w:p w:rsidR="00033E41" w:rsidRDefault="00033E41" w:rsidP="00033E4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54" w:line="300" w:lineRule="auto"/>
        <w:ind w:left="426" w:hanging="426"/>
        <w:jc w:val="both"/>
        <w:rPr>
          <w:rFonts w:ascii="Arial" w:hAnsi="Arial" w:cs="Arial"/>
          <w:color w:val="000000"/>
        </w:rPr>
      </w:pPr>
      <w:r w:rsidRPr="002F714F">
        <w:rPr>
          <w:rFonts w:ascii="Arial" w:hAnsi="Arial" w:cs="Arial"/>
          <w:color w:val="000000"/>
        </w:rPr>
        <w:t xml:space="preserve">Weryfikację formalną przeprowadza Sekretarz Komisji na podstawie Karty weryfikacji wniosku Część I, której wzór stanowi załącznik nr 3 do regulaminu. </w:t>
      </w:r>
    </w:p>
    <w:p w:rsidR="00033E41" w:rsidRDefault="00033E41" w:rsidP="00033E4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54" w:line="300" w:lineRule="auto"/>
        <w:ind w:left="426" w:hanging="426"/>
        <w:jc w:val="both"/>
        <w:rPr>
          <w:rFonts w:ascii="Arial" w:hAnsi="Arial" w:cs="Arial"/>
          <w:color w:val="000000"/>
        </w:rPr>
      </w:pPr>
      <w:r w:rsidRPr="002F714F">
        <w:rPr>
          <w:rFonts w:ascii="Arial" w:hAnsi="Arial" w:cs="Arial"/>
          <w:color w:val="000000"/>
        </w:rPr>
        <w:t xml:space="preserve">W przypadku stwierdzenia braków w dokumentacji lub braku poprawności dokumentacji, </w:t>
      </w:r>
      <w:r>
        <w:rPr>
          <w:rFonts w:ascii="Arial" w:hAnsi="Arial" w:cs="Arial"/>
          <w:color w:val="000000"/>
        </w:rPr>
        <w:t xml:space="preserve">osoba </w:t>
      </w:r>
      <w:r w:rsidRPr="002F714F">
        <w:rPr>
          <w:rFonts w:ascii="Arial" w:hAnsi="Arial" w:cs="Arial"/>
          <w:color w:val="000000"/>
        </w:rPr>
        <w:t>ubiegając</w:t>
      </w:r>
      <w:r>
        <w:rPr>
          <w:rFonts w:ascii="Arial" w:hAnsi="Arial" w:cs="Arial"/>
          <w:color w:val="000000"/>
        </w:rPr>
        <w:t>a</w:t>
      </w:r>
      <w:r w:rsidRPr="002F714F">
        <w:rPr>
          <w:rFonts w:ascii="Arial" w:hAnsi="Arial" w:cs="Arial"/>
          <w:color w:val="000000"/>
        </w:rPr>
        <w:t xml:space="preserve"> się o status </w:t>
      </w:r>
      <w:r>
        <w:rPr>
          <w:rFonts w:ascii="Arial" w:hAnsi="Arial" w:cs="Arial"/>
          <w:color w:val="000000"/>
        </w:rPr>
        <w:t xml:space="preserve">eksperta </w:t>
      </w:r>
      <w:r w:rsidRPr="002F714F">
        <w:rPr>
          <w:rFonts w:ascii="Arial" w:hAnsi="Arial" w:cs="Arial"/>
          <w:color w:val="000000"/>
        </w:rPr>
        <w:t>może zostać jednokrotnie wezwan</w:t>
      </w:r>
      <w:r>
        <w:rPr>
          <w:rFonts w:ascii="Arial" w:hAnsi="Arial" w:cs="Arial"/>
          <w:color w:val="000000"/>
        </w:rPr>
        <w:t>a</w:t>
      </w:r>
      <w:r w:rsidRPr="002F714F">
        <w:rPr>
          <w:rFonts w:ascii="Arial" w:hAnsi="Arial" w:cs="Arial"/>
          <w:color w:val="000000"/>
        </w:rPr>
        <w:t xml:space="preserve"> do ich uzupełnienia w wyznaczonym przez Komisję Kwalifikacyjną terminie nie krótszym niż trzy dni robocze. Wezwanie przesyłane </w:t>
      </w:r>
      <w:r w:rsidRPr="00021133">
        <w:rPr>
          <w:rFonts w:ascii="Arial" w:hAnsi="Arial" w:cs="Arial"/>
          <w:color w:val="000000"/>
        </w:rPr>
        <w:t>jest na adres poczty elektronicznej</w:t>
      </w:r>
      <w:r w:rsidRPr="002F714F">
        <w:rPr>
          <w:rFonts w:ascii="Arial" w:hAnsi="Arial" w:cs="Arial"/>
          <w:color w:val="000000"/>
        </w:rPr>
        <w:t xml:space="preserve"> wskazany we wniosku, o którym mowa w § 7 ust. 2 pkt 3. Za moment doręczenia wezwania do uzupełnienia uznaje się dzień przyjęcia informacji na serwer elektronicznego konta pocztowego wskazanego w kwestionariuszu osobowym. </w:t>
      </w:r>
    </w:p>
    <w:p w:rsidR="00033E41" w:rsidRPr="003311F8" w:rsidRDefault="00033E41" w:rsidP="00033E4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54" w:line="300" w:lineRule="auto"/>
        <w:ind w:left="426" w:hanging="426"/>
        <w:jc w:val="both"/>
        <w:rPr>
          <w:rFonts w:ascii="Arial" w:hAnsi="Arial" w:cs="Arial"/>
          <w:color w:val="000000"/>
        </w:rPr>
      </w:pPr>
      <w:r w:rsidRPr="003311F8">
        <w:rPr>
          <w:rFonts w:ascii="Arial" w:hAnsi="Arial" w:cs="Arial"/>
          <w:color w:val="000000"/>
        </w:rPr>
        <w:t xml:space="preserve">Za niespełniające wymogów formalnych uznaje się: </w:t>
      </w:r>
    </w:p>
    <w:p w:rsidR="00033E41" w:rsidRDefault="00033E41" w:rsidP="00033E4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54" w:line="300" w:lineRule="auto"/>
        <w:ind w:left="851" w:hanging="425"/>
        <w:jc w:val="both"/>
        <w:rPr>
          <w:rFonts w:ascii="Arial" w:hAnsi="Arial" w:cs="Arial"/>
          <w:color w:val="000000"/>
        </w:rPr>
      </w:pPr>
      <w:r w:rsidRPr="003311F8">
        <w:rPr>
          <w:rFonts w:ascii="Arial" w:hAnsi="Arial" w:cs="Arial"/>
          <w:color w:val="000000"/>
        </w:rPr>
        <w:t xml:space="preserve">wnioski złożone po terminie, o którym mowa w ogłoszeniu o naborze, </w:t>
      </w:r>
    </w:p>
    <w:p w:rsidR="00033E41" w:rsidRDefault="00033E41" w:rsidP="00033E4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54" w:line="300" w:lineRule="auto"/>
        <w:ind w:left="851" w:hanging="425"/>
        <w:jc w:val="both"/>
        <w:rPr>
          <w:rFonts w:ascii="Arial" w:hAnsi="Arial" w:cs="Arial"/>
          <w:color w:val="000000"/>
        </w:rPr>
      </w:pPr>
      <w:r w:rsidRPr="003311F8">
        <w:rPr>
          <w:rFonts w:ascii="Arial" w:hAnsi="Arial" w:cs="Arial"/>
          <w:color w:val="000000"/>
        </w:rPr>
        <w:t xml:space="preserve">wnioski, co do których </w:t>
      </w:r>
      <w:r>
        <w:rPr>
          <w:rFonts w:ascii="Arial" w:hAnsi="Arial" w:cs="Arial"/>
          <w:color w:val="000000"/>
        </w:rPr>
        <w:t xml:space="preserve">pomimo wezwania </w:t>
      </w:r>
      <w:r w:rsidRPr="003311F8">
        <w:rPr>
          <w:rFonts w:ascii="Arial" w:hAnsi="Arial" w:cs="Arial"/>
          <w:color w:val="000000"/>
        </w:rPr>
        <w:t xml:space="preserve">nie złożono uzupełnień, </w:t>
      </w:r>
    </w:p>
    <w:p w:rsidR="00033E41" w:rsidRDefault="00033E41" w:rsidP="00033E4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54" w:line="300" w:lineRule="auto"/>
        <w:ind w:left="851" w:hanging="425"/>
        <w:jc w:val="both"/>
        <w:rPr>
          <w:rFonts w:ascii="Arial" w:hAnsi="Arial" w:cs="Arial"/>
          <w:color w:val="000000"/>
        </w:rPr>
      </w:pPr>
      <w:r w:rsidRPr="003311F8">
        <w:rPr>
          <w:rFonts w:ascii="Arial" w:hAnsi="Arial" w:cs="Arial"/>
          <w:color w:val="000000"/>
        </w:rPr>
        <w:t xml:space="preserve">wnioski, co do których uzupełnienia złożono po terminie wskazanym przez Komisję, </w:t>
      </w:r>
    </w:p>
    <w:p w:rsidR="00033E41" w:rsidRPr="003311F8" w:rsidRDefault="00033E41" w:rsidP="00033E4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54" w:line="300" w:lineRule="auto"/>
        <w:ind w:left="851" w:hanging="425"/>
        <w:jc w:val="both"/>
        <w:rPr>
          <w:rFonts w:ascii="Arial" w:hAnsi="Arial" w:cs="Arial"/>
          <w:color w:val="000000"/>
        </w:rPr>
      </w:pPr>
      <w:r w:rsidRPr="003311F8">
        <w:rPr>
          <w:rFonts w:ascii="Arial" w:hAnsi="Arial" w:cs="Arial"/>
          <w:color w:val="000000"/>
        </w:rPr>
        <w:t xml:space="preserve">wnioski uzupełnione niekompletnie. </w:t>
      </w:r>
    </w:p>
    <w:p w:rsidR="00033E41" w:rsidRDefault="00033E41" w:rsidP="00033E4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54" w:line="300" w:lineRule="auto"/>
        <w:ind w:left="426" w:hanging="426"/>
        <w:jc w:val="both"/>
        <w:rPr>
          <w:rFonts w:ascii="Arial" w:hAnsi="Arial" w:cs="Arial"/>
          <w:color w:val="000000"/>
        </w:rPr>
      </w:pPr>
      <w:r w:rsidRPr="003311F8">
        <w:rPr>
          <w:rFonts w:ascii="Arial" w:hAnsi="Arial" w:cs="Arial"/>
          <w:color w:val="000000"/>
        </w:rPr>
        <w:t xml:space="preserve">Wnioski, które nie spełniły wymogów formalnych nie są poddawane dalszemu postępowaniu. Informacja o </w:t>
      </w:r>
      <w:r>
        <w:rPr>
          <w:rFonts w:ascii="Arial" w:hAnsi="Arial" w:cs="Arial"/>
          <w:color w:val="000000"/>
        </w:rPr>
        <w:t xml:space="preserve">negatywnej ocenie w postępowaniu w sprawie uzyskania statusu eksperta wraz z uzasadnieniem </w:t>
      </w:r>
      <w:r w:rsidRPr="003311F8">
        <w:rPr>
          <w:rFonts w:ascii="Arial" w:hAnsi="Arial" w:cs="Arial"/>
          <w:color w:val="000000"/>
        </w:rPr>
        <w:t xml:space="preserve">przekazywana jest </w:t>
      </w:r>
      <w:r>
        <w:rPr>
          <w:rFonts w:ascii="Arial" w:hAnsi="Arial" w:cs="Arial"/>
          <w:color w:val="000000"/>
        </w:rPr>
        <w:t xml:space="preserve">pisemnie </w:t>
      </w:r>
      <w:r w:rsidRPr="00021133">
        <w:rPr>
          <w:rFonts w:ascii="Arial" w:hAnsi="Arial" w:cs="Arial"/>
          <w:color w:val="000000"/>
        </w:rPr>
        <w:t>na adres korespondencyjny wskazany we wniosku, o którym mowa w § 7 ust. 2 pkt 3.</w:t>
      </w:r>
      <w:r w:rsidRPr="00120B22">
        <w:rPr>
          <w:rFonts w:ascii="Arial" w:hAnsi="Arial" w:cs="Arial"/>
          <w:color w:val="000000"/>
          <w:highlight w:val="green"/>
        </w:rPr>
        <w:t xml:space="preserve"> </w:t>
      </w:r>
    </w:p>
    <w:p w:rsidR="00033E41" w:rsidRPr="001D4F22" w:rsidRDefault="00033E41" w:rsidP="00033E4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54" w:line="300" w:lineRule="auto"/>
        <w:ind w:left="426" w:hanging="426"/>
        <w:jc w:val="both"/>
        <w:rPr>
          <w:rFonts w:ascii="Arial" w:hAnsi="Arial" w:cs="Arial"/>
          <w:color w:val="000000"/>
        </w:rPr>
      </w:pPr>
      <w:r w:rsidRPr="001D4F22">
        <w:rPr>
          <w:rFonts w:ascii="Arial" w:hAnsi="Arial" w:cs="Arial"/>
          <w:color w:val="000000"/>
        </w:rPr>
        <w:t xml:space="preserve">Wnioski kandydatów na ekspertów, które spełniły wymogi formalne przekazywane są do weryfikacji merytorycznej. </w:t>
      </w:r>
    </w:p>
    <w:p w:rsidR="00033E41" w:rsidRPr="00FD35CD" w:rsidRDefault="00033E41" w:rsidP="00033E41">
      <w:pPr>
        <w:pageBreakBefore/>
        <w:autoSpaceDE w:val="0"/>
        <w:autoSpaceDN w:val="0"/>
        <w:adjustRightInd w:val="0"/>
        <w:spacing w:after="0" w:line="300" w:lineRule="auto"/>
        <w:jc w:val="center"/>
        <w:rPr>
          <w:rFonts w:ascii="Arial" w:hAnsi="Arial" w:cs="Arial"/>
          <w:color w:val="000000"/>
          <w:sz w:val="23"/>
          <w:szCs w:val="23"/>
        </w:rPr>
      </w:pPr>
      <w:r w:rsidRPr="00FD35CD">
        <w:rPr>
          <w:rFonts w:ascii="Arial" w:hAnsi="Arial" w:cs="Arial"/>
          <w:b/>
          <w:bCs/>
          <w:color w:val="000000"/>
          <w:sz w:val="23"/>
          <w:szCs w:val="23"/>
        </w:rPr>
        <w:lastRenderedPageBreak/>
        <w:t>§ 10</w:t>
      </w:r>
    </w:p>
    <w:p w:rsidR="00033E41" w:rsidRDefault="00033E41" w:rsidP="00033E4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54" w:line="300" w:lineRule="auto"/>
        <w:ind w:left="426" w:hanging="426"/>
        <w:jc w:val="both"/>
        <w:rPr>
          <w:rFonts w:ascii="Arial" w:hAnsi="Arial" w:cs="Arial"/>
          <w:color w:val="000000"/>
        </w:rPr>
      </w:pPr>
      <w:r w:rsidRPr="001D4F22">
        <w:rPr>
          <w:rFonts w:ascii="Arial" w:hAnsi="Arial" w:cs="Arial"/>
          <w:color w:val="000000"/>
        </w:rPr>
        <w:t>Weryfikacja merytoryczna obejmuje ocenę spełnienia kryteriów</w:t>
      </w:r>
      <w:r>
        <w:rPr>
          <w:rFonts w:ascii="Arial" w:hAnsi="Arial" w:cs="Arial"/>
          <w:color w:val="000000"/>
        </w:rPr>
        <w:t xml:space="preserve"> o których mowa w </w:t>
      </w:r>
      <w:r w:rsidRPr="001D4F22">
        <w:rPr>
          <w:rFonts w:ascii="Arial" w:hAnsi="Arial" w:cs="Arial"/>
          <w:color w:val="000000"/>
        </w:rPr>
        <w:t xml:space="preserve"> </w:t>
      </w:r>
      <w:r w:rsidRPr="00782D54">
        <w:rPr>
          <w:rFonts w:ascii="Arial" w:hAnsi="Arial" w:cs="Arial"/>
          <w:bCs/>
          <w:color w:val="000000"/>
          <w:sz w:val="23"/>
          <w:szCs w:val="23"/>
        </w:rPr>
        <w:t xml:space="preserve">§2 niniejszego regulaminu oraz </w:t>
      </w:r>
      <w:r w:rsidRPr="00782D54">
        <w:rPr>
          <w:rFonts w:ascii="Arial" w:hAnsi="Arial" w:cs="Arial"/>
          <w:color w:val="000000"/>
        </w:rPr>
        <w:t>określonych w ogłoszeniu  dotyczącym możliwo</w:t>
      </w:r>
      <w:r w:rsidRPr="001D4F22">
        <w:rPr>
          <w:rFonts w:ascii="Arial" w:hAnsi="Arial" w:cs="Arial"/>
          <w:color w:val="000000"/>
        </w:rPr>
        <w:t xml:space="preserve">ści ubiegania się o </w:t>
      </w:r>
      <w:r>
        <w:rPr>
          <w:rFonts w:ascii="Arial" w:hAnsi="Arial" w:cs="Arial"/>
          <w:color w:val="000000"/>
        </w:rPr>
        <w:t xml:space="preserve">status eksperta w ramach konkursu na </w:t>
      </w:r>
      <w:r w:rsidRPr="009312AB">
        <w:rPr>
          <w:rFonts w:ascii="Arial" w:hAnsi="Arial" w:cs="Arial"/>
          <w:color w:val="000000"/>
        </w:rPr>
        <w:t>wyb</w:t>
      </w:r>
      <w:r>
        <w:rPr>
          <w:rFonts w:ascii="Arial" w:hAnsi="Arial" w:cs="Arial"/>
          <w:color w:val="000000"/>
        </w:rPr>
        <w:t>ór</w:t>
      </w:r>
      <w:r w:rsidRPr="009312AB">
        <w:rPr>
          <w:rFonts w:ascii="Arial" w:hAnsi="Arial" w:cs="Arial"/>
          <w:color w:val="000000"/>
        </w:rPr>
        <w:t xml:space="preserve"> LSR</w:t>
      </w:r>
      <w:r>
        <w:rPr>
          <w:rFonts w:ascii="Arial" w:hAnsi="Arial" w:cs="Arial"/>
          <w:color w:val="000000"/>
        </w:rPr>
        <w:t xml:space="preserve">. </w:t>
      </w:r>
    </w:p>
    <w:p w:rsidR="00033E41" w:rsidRDefault="00033E41" w:rsidP="00033E4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54" w:line="300" w:lineRule="auto"/>
        <w:ind w:left="426" w:hanging="426"/>
        <w:jc w:val="both"/>
        <w:rPr>
          <w:rFonts w:ascii="Arial" w:hAnsi="Arial" w:cs="Arial"/>
          <w:color w:val="000000"/>
        </w:rPr>
      </w:pPr>
      <w:r w:rsidRPr="00EC6A63">
        <w:rPr>
          <w:rFonts w:ascii="Arial" w:hAnsi="Arial" w:cs="Arial"/>
          <w:color w:val="000000"/>
        </w:rPr>
        <w:t xml:space="preserve">Weryfikację merytoryczną przeprowadza Komisja Kwalifikacyjna, na podstawie Karty weryfikacji wniosku Część II, której wzór stanowi załącznik nr 3 do regulaminu. </w:t>
      </w:r>
    </w:p>
    <w:p w:rsidR="00033E41" w:rsidRDefault="00033E41" w:rsidP="00033E4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54" w:line="300" w:lineRule="auto"/>
        <w:ind w:left="426" w:hanging="426"/>
        <w:jc w:val="both"/>
        <w:rPr>
          <w:rFonts w:ascii="Arial" w:hAnsi="Arial" w:cs="Arial"/>
          <w:color w:val="000000"/>
        </w:rPr>
      </w:pPr>
      <w:r w:rsidRPr="00EC6A63">
        <w:rPr>
          <w:rFonts w:ascii="Arial" w:hAnsi="Arial" w:cs="Arial"/>
          <w:color w:val="000000"/>
        </w:rPr>
        <w:t xml:space="preserve">Komisja dokonuje oceny złożonej dokumentacji pod kątem spełnienia kryteriów określonych w ogłoszeniu o naborze. W przypadku stwierdzenia konieczności uzupełnienia dokumentacji osoba ubiegająca się o status </w:t>
      </w:r>
      <w:r>
        <w:rPr>
          <w:rFonts w:ascii="Arial" w:hAnsi="Arial" w:cs="Arial"/>
          <w:color w:val="000000"/>
        </w:rPr>
        <w:t>eksperta</w:t>
      </w:r>
      <w:r w:rsidRPr="00EC6A63">
        <w:rPr>
          <w:rFonts w:ascii="Arial" w:hAnsi="Arial" w:cs="Arial"/>
          <w:color w:val="000000"/>
        </w:rPr>
        <w:t xml:space="preserve"> może zostać jednokrotnie wezwana do jej uzupełnienia w wyznaczonym przez Komisję Kwalifikacyjną terminie. Wezwanie przesyłane </w:t>
      </w:r>
      <w:r w:rsidRPr="00021133">
        <w:rPr>
          <w:rFonts w:ascii="Arial" w:hAnsi="Arial" w:cs="Arial"/>
          <w:color w:val="000000"/>
        </w:rPr>
        <w:t>jest na adres poczty elektronicznej wskazany przez kandydata we wniosku, o którym m</w:t>
      </w:r>
      <w:r w:rsidRPr="00EC6A63">
        <w:rPr>
          <w:rFonts w:ascii="Arial" w:hAnsi="Arial" w:cs="Arial"/>
          <w:color w:val="000000"/>
        </w:rPr>
        <w:t xml:space="preserve">owa w § 7 ust. 2 pkt 3. Za moment doręczenia wezwania do złożenia wyjaśnień uznaje się dzień przyjęcia informacji na serwer elektronicznego konta pocztowego. </w:t>
      </w:r>
    </w:p>
    <w:p w:rsidR="00033E41" w:rsidRPr="00782D54" w:rsidRDefault="00033E41" w:rsidP="00782D5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55" w:line="300" w:lineRule="auto"/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 przypadku, gdy złożona dokumentacja wymaga dodatkowych wyjaśnień, lub budzi wątpliwości Komisji,  </w:t>
      </w:r>
      <w:r w:rsidRPr="00AB691A">
        <w:rPr>
          <w:rFonts w:ascii="Arial" w:hAnsi="Arial" w:cs="Arial"/>
          <w:color w:val="000000"/>
        </w:rPr>
        <w:t>przeprowadzana jest rozmowa uzupełniająca</w:t>
      </w:r>
      <w:r>
        <w:rPr>
          <w:rFonts w:ascii="Arial" w:hAnsi="Arial" w:cs="Arial"/>
          <w:color w:val="000000"/>
        </w:rPr>
        <w:t xml:space="preserve"> z kandydatem na eksperta</w:t>
      </w:r>
      <w:r w:rsidRPr="00AB691A">
        <w:rPr>
          <w:rFonts w:ascii="Arial" w:hAnsi="Arial" w:cs="Arial"/>
          <w:color w:val="000000"/>
        </w:rPr>
        <w:t xml:space="preserve">, w celu potwierdzenia </w:t>
      </w:r>
      <w:r>
        <w:rPr>
          <w:rFonts w:ascii="Arial" w:hAnsi="Arial" w:cs="Arial"/>
          <w:color w:val="000000"/>
        </w:rPr>
        <w:t xml:space="preserve">spełniania kryteriów wynikających z ogłoszenia a także </w:t>
      </w:r>
      <w:r w:rsidRPr="00AB691A">
        <w:rPr>
          <w:rFonts w:ascii="Arial" w:hAnsi="Arial" w:cs="Arial"/>
          <w:color w:val="000000"/>
        </w:rPr>
        <w:t xml:space="preserve">znajomości zagadnień związanych z tematyką konkursu na wybór LSR. </w:t>
      </w:r>
    </w:p>
    <w:p w:rsidR="00033E41" w:rsidRPr="00EC6A63" w:rsidRDefault="00033E41" w:rsidP="00033E4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54" w:line="300" w:lineRule="auto"/>
        <w:ind w:left="426" w:hanging="426"/>
        <w:jc w:val="both"/>
        <w:rPr>
          <w:rFonts w:ascii="Arial" w:hAnsi="Arial" w:cs="Arial"/>
          <w:color w:val="000000"/>
        </w:rPr>
      </w:pPr>
      <w:r w:rsidRPr="00EC6A63">
        <w:rPr>
          <w:rFonts w:ascii="Arial" w:hAnsi="Arial" w:cs="Arial"/>
          <w:color w:val="000000"/>
        </w:rPr>
        <w:t xml:space="preserve">W ramach oceny </w:t>
      </w:r>
      <w:r>
        <w:rPr>
          <w:rFonts w:ascii="Arial" w:hAnsi="Arial" w:cs="Arial"/>
          <w:color w:val="000000"/>
        </w:rPr>
        <w:t xml:space="preserve"> merytorycznej wniosku</w:t>
      </w:r>
      <w:r w:rsidRPr="00EC6A63">
        <w:rPr>
          <w:rFonts w:ascii="Arial" w:hAnsi="Arial" w:cs="Arial"/>
          <w:color w:val="000000"/>
        </w:rPr>
        <w:t xml:space="preserve">, za niespełniające wymogów merytorycznych uznaje się: </w:t>
      </w:r>
    </w:p>
    <w:p w:rsidR="00033E41" w:rsidRDefault="00033E41" w:rsidP="00033E4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54" w:line="300" w:lineRule="auto"/>
        <w:ind w:left="851" w:hanging="425"/>
        <w:jc w:val="both"/>
        <w:rPr>
          <w:rFonts w:ascii="Arial" w:hAnsi="Arial" w:cs="Arial"/>
          <w:color w:val="000000"/>
        </w:rPr>
      </w:pPr>
      <w:r w:rsidRPr="00EC6A63">
        <w:rPr>
          <w:rFonts w:ascii="Arial" w:hAnsi="Arial" w:cs="Arial"/>
          <w:color w:val="000000"/>
        </w:rPr>
        <w:t xml:space="preserve">dokumentację złożoną przez osobę ubiegającą się o </w:t>
      </w:r>
      <w:r>
        <w:rPr>
          <w:rFonts w:ascii="Arial" w:hAnsi="Arial" w:cs="Arial"/>
          <w:color w:val="000000"/>
        </w:rPr>
        <w:t xml:space="preserve">status eksperta, </w:t>
      </w:r>
      <w:r w:rsidRPr="00EC6A63">
        <w:rPr>
          <w:rFonts w:ascii="Arial" w:hAnsi="Arial" w:cs="Arial"/>
          <w:color w:val="000000"/>
        </w:rPr>
        <w:t xml:space="preserve">niepotwierdzającą wystarczającej wiedzy, umiejętności, doświadczenia w dziedzinie objętej naborem oraz która nie potwierdza spełnienia innych kryteriów określonych w ogłoszeniu, </w:t>
      </w:r>
    </w:p>
    <w:p w:rsidR="00033E41" w:rsidRDefault="00033E41" w:rsidP="00033E4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54" w:line="300" w:lineRule="auto"/>
        <w:ind w:left="851" w:hanging="425"/>
        <w:jc w:val="both"/>
        <w:rPr>
          <w:rFonts w:ascii="Arial" w:hAnsi="Arial" w:cs="Arial"/>
          <w:color w:val="000000"/>
        </w:rPr>
      </w:pPr>
      <w:r w:rsidRPr="003311F8">
        <w:rPr>
          <w:rFonts w:ascii="Arial" w:hAnsi="Arial" w:cs="Arial"/>
          <w:color w:val="000000"/>
        </w:rPr>
        <w:t xml:space="preserve">wnioski, co do których </w:t>
      </w:r>
      <w:r>
        <w:rPr>
          <w:rFonts w:ascii="Arial" w:hAnsi="Arial" w:cs="Arial"/>
          <w:color w:val="000000"/>
        </w:rPr>
        <w:t xml:space="preserve">pomimo wezwania </w:t>
      </w:r>
      <w:r w:rsidRPr="003311F8">
        <w:rPr>
          <w:rFonts w:ascii="Arial" w:hAnsi="Arial" w:cs="Arial"/>
          <w:color w:val="000000"/>
        </w:rPr>
        <w:t>nie złożono uzupełnień</w:t>
      </w:r>
      <w:r>
        <w:rPr>
          <w:rFonts w:ascii="Arial" w:hAnsi="Arial" w:cs="Arial"/>
          <w:color w:val="000000"/>
        </w:rPr>
        <w:t>,</w:t>
      </w:r>
      <w:r w:rsidRPr="00EC6A63">
        <w:rPr>
          <w:rFonts w:ascii="Arial" w:hAnsi="Arial" w:cs="Arial"/>
          <w:color w:val="000000"/>
        </w:rPr>
        <w:t xml:space="preserve"> </w:t>
      </w:r>
    </w:p>
    <w:p w:rsidR="00033E41" w:rsidRDefault="00033E41" w:rsidP="00033E4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54" w:line="300" w:lineRule="auto"/>
        <w:ind w:left="851" w:hanging="425"/>
        <w:jc w:val="both"/>
        <w:rPr>
          <w:rFonts w:ascii="Arial" w:hAnsi="Arial" w:cs="Arial"/>
          <w:color w:val="000000"/>
        </w:rPr>
      </w:pPr>
      <w:r w:rsidRPr="00EC6A63">
        <w:rPr>
          <w:rFonts w:ascii="Arial" w:hAnsi="Arial" w:cs="Arial"/>
          <w:color w:val="000000"/>
        </w:rPr>
        <w:t>wnioski, co do których uzupełnienia złożono po te</w:t>
      </w:r>
      <w:r>
        <w:rPr>
          <w:rFonts w:ascii="Arial" w:hAnsi="Arial" w:cs="Arial"/>
          <w:color w:val="000000"/>
        </w:rPr>
        <w:t>rminie wskazanym przez Komisję,</w:t>
      </w:r>
    </w:p>
    <w:p w:rsidR="00033E41" w:rsidRDefault="00033E41" w:rsidP="00033E4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54" w:line="300" w:lineRule="auto"/>
        <w:ind w:left="851" w:hanging="425"/>
        <w:jc w:val="both"/>
        <w:rPr>
          <w:rFonts w:ascii="Arial" w:hAnsi="Arial" w:cs="Arial"/>
          <w:color w:val="000000"/>
        </w:rPr>
      </w:pPr>
      <w:r w:rsidRPr="00EC6A63">
        <w:rPr>
          <w:rFonts w:ascii="Arial" w:hAnsi="Arial" w:cs="Arial"/>
          <w:color w:val="000000"/>
        </w:rPr>
        <w:t>wnioski uzupełnione niekompletnie.</w:t>
      </w:r>
    </w:p>
    <w:p w:rsidR="00033E41" w:rsidRPr="00782D54" w:rsidRDefault="00033E41" w:rsidP="00782D5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54" w:line="300" w:lineRule="auto"/>
        <w:ind w:left="851" w:hanging="4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Wnioski złożone przez osoby, które nie zgłosiły się na rozmowę uzupełniającą we wskazanym pismem, lub  uzgodnionym terminie.</w:t>
      </w:r>
    </w:p>
    <w:p w:rsidR="00033E41" w:rsidRPr="00782D54" w:rsidRDefault="00033E41" w:rsidP="00782D5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00" w:lineRule="auto"/>
        <w:ind w:left="426" w:hanging="426"/>
        <w:jc w:val="both"/>
        <w:rPr>
          <w:rFonts w:ascii="Arial" w:hAnsi="Arial" w:cs="Arial"/>
          <w:color w:val="000000"/>
        </w:rPr>
      </w:pPr>
      <w:r w:rsidRPr="00EC6A63">
        <w:rPr>
          <w:rFonts w:ascii="Arial" w:hAnsi="Arial" w:cs="Arial"/>
          <w:color w:val="000000"/>
        </w:rPr>
        <w:t xml:space="preserve">Wnioski, które nie spełniły wymogów merytorycznych nie są poddawane dalszemu postępowaniu. </w:t>
      </w:r>
      <w:r w:rsidRPr="003311F8">
        <w:rPr>
          <w:rFonts w:ascii="Arial" w:hAnsi="Arial" w:cs="Arial"/>
          <w:color w:val="000000"/>
        </w:rPr>
        <w:t xml:space="preserve">Informacja o </w:t>
      </w:r>
      <w:r>
        <w:rPr>
          <w:rFonts w:ascii="Arial" w:hAnsi="Arial" w:cs="Arial"/>
          <w:color w:val="000000"/>
        </w:rPr>
        <w:t xml:space="preserve">negatywnej ocenie w postępowaniu w sprawie uzyskania statusu eksperta wraz z uzasadnieniem </w:t>
      </w:r>
      <w:r w:rsidRPr="003311F8">
        <w:rPr>
          <w:rFonts w:ascii="Arial" w:hAnsi="Arial" w:cs="Arial"/>
          <w:color w:val="000000"/>
        </w:rPr>
        <w:t xml:space="preserve">przekazywana jest </w:t>
      </w:r>
      <w:r>
        <w:rPr>
          <w:rFonts w:ascii="Arial" w:hAnsi="Arial" w:cs="Arial"/>
          <w:color w:val="000000"/>
        </w:rPr>
        <w:t xml:space="preserve">pisemnie </w:t>
      </w:r>
      <w:r w:rsidRPr="00021133">
        <w:rPr>
          <w:rFonts w:ascii="Arial" w:hAnsi="Arial" w:cs="Arial"/>
          <w:color w:val="000000"/>
        </w:rPr>
        <w:t>na adres korespondencyjny wskazany we wniosku, o którym mowa w § 7 ust. 2 pkt 3.</w:t>
      </w:r>
    </w:p>
    <w:p w:rsidR="00033E41" w:rsidRDefault="00033E41" w:rsidP="00033E4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00" w:lineRule="auto"/>
        <w:ind w:left="426" w:hanging="426"/>
        <w:jc w:val="both"/>
        <w:rPr>
          <w:rFonts w:ascii="Arial" w:hAnsi="Arial" w:cs="Arial"/>
          <w:color w:val="000000"/>
        </w:rPr>
      </w:pPr>
      <w:r w:rsidRPr="00BA67D0">
        <w:rPr>
          <w:rFonts w:ascii="Arial" w:hAnsi="Arial" w:cs="Arial"/>
          <w:color w:val="000000"/>
        </w:rPr>
        <w:t>Po zakończeniu postępowania kwalifikacyjnego Sekre</w:t>
      </w:r>
      <w:r>
        <w:rPr>
          <w:rFonts w:ascii="Arial" w:hAnsi="Arial" w:cs="Arial"/>
          <w:color w:val="000000"/>
        </w:rPr>
        <w:t>tarz Komisji sporządza protokół.</w:t>
      </w:r>
      <w:r w:rsidRPr="00BA67D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Protokół </w:t>
      </w:r>
      <w:r w:rsidRPr="00BA67D0">
        <w:rPr>
          <w:rFonts w:ascii="Arial" w:hAnsi="Arial" w:cs="Arial"/>
          <w:color w:val="000000"/>
        </w:rPr>
        <w:t xml:space="preserve">zawiera listę osób, które zostały pozytywnie </w:t>
      </w:r>
      <w:r>
        <w:rPr>
          <w:rFonts w:ascii="Arial" w:hAnsi="Arial" w:cs="Arial"/>
          <w:color w:val="000000"/>
        </w:rPr>
        <w:t xml:space="preserve">ocenione </w:t>
      </w:r>
      <w:r w:rsidRPr="00BA67D0">
        <w:rPr>
          <w:rFonts w:ascii="Arial" w:hAnsi="Arial" w:cs="Arial"/>
          <w:color w:val="000000"/>
        </w:rPr>
        <w:t xml:space="preserve">przez Komisję oraz </w:t>
      </w:r>
      <w:r>
        <w:rPr>
          <w:rFonts w:ascii="Arial" w:hAnsi="Arial" w:cs="Arial"/>
          <w:color w:val="000000"/>
        </w:rPr>
        <w:t xml:space="preserve">listę </w:t>
      </w:r>
      <w:r w:rsidRPr="00BA67D0">
        <w:rPr>
          <w:rFonts w:ascii="Arial" w:hAnsi="Arial" w:cs="Arial"/>
          <w:color w:val="000000"/>
        </w:rPr>
        <w:t>kandydat</w:t>
      </w:r>
      <w:r>
        <w:rPr>
          <w:rFonts w:ascii="Arial" w:hAnsi="Arial" w:cs="Arial"/>
          <w:color w:val="000000"/>
        </w:rPr>
        <w:t>ów ocenionych negatywnie.</w:t>
      </w:r>
      <w:r w:rsidRPr="00BA67D0">
        <w:rPr>
          <w:rFonts w:ascii="Arial" w:hAnsi="Arial" w:cs="Arial"/>
          <w:color w:val="000000"/>
        </w:rPr>
        <w:t xml:space="preserve"> </w:t>
      </w:r>
    </w:p>
    <w:p w:rsidR="00033E41" w:rsidRDefault="00033E41" w:rsidP="00033E4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00" w:lineRule="auto"/>
        <w:ind w:left="426" w:hanging="426"/>
        <w:jc w:val="both"/>
        <w:rPr>
          <w:rFonts w:ascii="Arial" w:hAnsi="Arial" w:cs="Arial"/>
          <w:color w:val="000000"/>
        </w:rPr>
      </w:pPr>
      <w:r w:rsidRPr="00CA1383">
        <w:rPr>
          <w:rFonts w:ascii="Arial" w:hAnsi="Arial" w:cs="Arial"/>
          <w:color w:val="000000"/>
        </w:rPr>
        <w:t>W przypadku, gdy IP prowadzi wykaz</w:t>
      </w:r>
      <w:r w:rsidRPr="009312A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ekspertów, </w:t>
      </w:r>
      <w:r w:rsidRPr="00CA1383">
        <w:rPr>
          <w:rFonts w:ascii="Arial" w:hAnsi="Arial" w:cs="Arial"/>
          <w:color w:val="000000"/>
        </w:rPr>
        <w:t xml:space="preserve">o którym mowa w </w:t>
      </w:r>
      <w:r w:rsidRPr="00FD35CD">
        <w:rPr>
          <w:rFonts w:ascii="Arial" w:hAnsi="Arial" w:cs="Arial"/>
          <w:bCs/>
          <w:color w:val="000000"/>
        </w:rPr>
        <w:t>§</w:t>
      </w:r>
      <w:r>
        <w:rPr>
          <w:rFonts w:ascii="Arial" w:hAnsi="Arial" w:cs="Arial"/>
          <w:color w:val="000000"/>
        </w:rPr>
        <w:t xml:space="preserve"> 1 ust. 8, d</w:t>
      </w:r>
      <w:r w:rsidRPr="00CA26DB">
        <w:rPr>
          <w:rFonts w:ascii="Arial" w:hAnsi="Arial" w:cs="Arial"/>
          <w:color w:val="000000"/>
        </w:rPr>
        <w:t>ecyzję o umieszczeniu dan</w:t>
      </w:r>
      <w:r>
        <w:rPr>
          <w:rFonts w:ascii="Arial" w:hAnsi="Arial" w:cs="Arial"/>
          <w:color w:val="000000"/>
        </w:rPr>
        <w:t>ych</w:t>
      </w:r>
      <w:r w:rsidRPr="00CA26DB">
        <w:rPr>
          <w:rFonts w:ascii="Arial" w:hAnsi="Arial" w:cs="Arial"/>
          <w:color w:val="000000"/>
        </w:rPr>
        <w:t xml:space="preserve"> osoby w Wykazie ekspertów podejmuje Dyrektor ŚBRR. </w:t>
      </w:r>
    </w:p>
    <w:p w:rsidR="00033E41" w:rsidRDefault="00033E41" w:rsidP="00033E4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00" w:lineRule="auto"/>
        <w:ind w:left="426" w:hanging="426"/>
        <w:jc w:val="both"/>
        <w:rPr>
          <w:rFonts w:ascii="Arial" w:hAnsi="Arial" w:cs="Arial"/>
          <w:color w:val="000000"/>
        </w:rPr>
      </w:pPr>
      <w:r w:rsidRPr="002231B1">
        <w:rPr>
          <w:rFonts w:ascii="Arial" w:hAnsi="Arial" w:cs="Arial"/>
          <w:color w:val="000000"/>
        </w:rPr>
        <w:t xml:space="preserve">Osoby, które uzyskały pozytywny wynik oceny prowadzonej przez Komisję Kwalifikacyjną i zostały umieszczone w Wykazie ekspertów, o którym mowa w </w:t>
      </w:r>
      <w:r w:rsidRPr="002231B1">
        <w:rPr>
          <w:rFonts w:ascii="Arial" w:hAnsi="Arial" w:cs="Arial"/>
          <w:bCs/>
          <w:color w:val="000000"/>
        </w:rPr>
        <w:t>§</w:t>
      </w:r>
      <w:r w:rsidRPr="002231B1">
        <w:rPr>
          <w:rFonts w:ascii="Arial" w:hAnsi="Arial" w:cs="Arial"/>
          <w:color w:val="000000"/>
        </w:rPr>
        <w:t xml:space="preserve"> 1 ust. </w:t>
      </w:r>
      <w:r>
        <w:rPr>
          <w:rFonts w:ascii="Arial" w:hAnsi="Arial" w:cs="Arial"/>
          <w:color w:val="000000"/>
        </w:rPr>
        <w:t>8</w:t>
      </w:r>
      <w:r w:rsidRPr="002231B1">
        <w:rPr>
          <w:rFonts w:ascii="Arial" w:hAnsi="Arial" w:cs="Arial"/>
          <w:color w:val="000000"/>
        </w:rPr>
        <w:t>, są informowane o wynikach postępowania kwalifikacyjnego za pośrednictwem poczty elektronicznej, na adres poczty elektronicznej wskazany we wniosku, o którym mowa w § 7 ust. 2 pkt 3.</w:t>
      </w:r>
      <w:r w:rsidRPr="00CA26DB">
        <w:rPr>
          <w:rFonts w:ascii="Arial" w:hAnsi="Arial" w:cs="Arial"/>
          <w:color w:val="000000"/>
          <w:highlight w:val="yellow"/>
        </w:rPr>
        <w:t xml:space="preserve"> </w:t>
      </w:r>
    </w:p>
    <w:p w:rsidR="00033E41" w:rsidRDefault="00033E41" w:rsidP="00033E4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00" w:lineRule="auto"/>
        <w:ind w:left="426" w:hanging="426"/>
        <w:jc w:val="both"/>
        <w:rPr>
          <w:rFonts w:ascii="Arial" w:hAnsi="Arial" w:cs="Arial"/>
          <w:color w:val="000000"/>
        </w:rPr>
      </w:pPr>
      <w:r w:rsidRPr="00CA26DB">
        <w:rPr>
          <w:rFonts w:ascii="Arial" w:hAnsi="Arial" w:cs="Arial"/>
          <w:color w:val="000000"/>
        </w:rPr>
        <w:lastRenderedPageBreak/>
        <w:t xml:space="preserve">Postępowanie kwalifikacyjne trwa do 15 dni kalendarzowych od zakończenia naboru wniosków na ekspertów. </w:t>
      </w:r>
    </w:p>
    <w:p w:rsidR="00033E41" w:rsidRDefault="00033E41" w:rsidP="00033E4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00" w:lineRule="auto"/>
        <w:ind w:left="426" w:hanging="426"/>
        <w:jc w:val="both"/>
        <w:rPr>
          <w:rFonts w:ascii="Arial" w:hAnsi="Arial" w:cs="Arial"/>
          <w:color w:val="000000"/>
        </w:rPr>
      </w:pPr>
      <w:r w:rsidRPr="00CA26DB">
        <w:rPr>
          <w:rFonts w:ascii="Arial" w:hAnsi="Arial" w:cs="Arial"/>
          <w:color w:val="000000"/>
        </w:rPr>
        <w:t xml:space="preserve">Przewodniczący Komisji Kwalifikacyjnej w uzasadnionych przypadkach ma możliwość przedłużenia terminu zakończenia postępowania kwalifikacyjnego. </w:t>
      </w:r>
    </w:p>
    <w:p w:rsidR="00033E41" w:rsidRPr="00CA26DB" w:rsidRDefault="00033E41" w:rsidP="00033E4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00" w:lineRule="auto"/>
        <w:ind w:left="426" w:hanging="426"/>
        <w:jc w:val="both"/>
        <w:rPr>
          <w:rFonts w:ascii="Arial" w:hAnsi="Arial" w:cs="Arial"/>
          <w:color w:val="000000"/>
        </w:rPr>
      </w:pPr>
      <w:r w:rsidRPr="00CA26DB">
        <w:rPr>
          <w:rFonts w:ascii="Arial" w:hAnsi="Arial" w:cs="Arial"/>
          <w:color w:val="000000"/>
        </w:rPr>
        <w:t xml:space="preserve">Dokumentacja złożona przez ubiegających się o status eksperta nie podlega zwrotowi. </w:t>
      </w:r>
    </w:p>
    <w:p w:rsidR="00033E41" w:rsidRPr="00FD35CD" w:rsidRDefault="00033E41" w:rsidP="00033E41">
      <w:pPr>
        <w:autoSpaceDE w:val="0"/>
        <w:autoSpaceDN w:val="0"/>
        <w:adjustRightInd w:val="0"/>
        <w:spacing w:after="0" w:line="300" w:lineRule="auto"/>
        <w:jc w:val="both"/>
        <w:rPr>
          <w:rFonts w:ascii="Arial" w:hAnsi="Arial" w:cs="Arial"/>
          <w:color w:val="000000"/>
        </w:rPr>
      </w:pPr>
    </w:p>
    <w:p w:rsidR="00033E41" w:rsidRPr="00FD35CD" w:rsidRDefault="00033E41" w:rsidP="00033E41">
      <w:pPr>
        <w:autoSpaceDE w:val="0"/>
        <w:autoSpaceDN w:val="0"/>
        <w:adjustRightInd w:val="0"/>
        <w:spacing w:after="0" w:line="300" w:lineRule="auto"/>
        <w:jc w:val="center"/>
        <w:rPr>
          <w:rFonts w:ascii="Arial" w:hAnsi="Arial" w:cs="Arial"/>
          <w:color w:val="000000"/>
          <w:sz w:val="23"/>
          <w:szCs w:val="23"/>
        </w:rPr>
      </w:pPr>
      <w:r w:rsidRPr="00FD35CD">
        <w:rPr>
          <w:rFonts w:ascii="Arial" w:hAnsi="Arial" w:cs="Arial"/>
          <w:b/>
          <w:bCs/>
          <w:color w:val="000000"/>
          <w:sz w:val="23"/>
          <w:szCs w:val="23"/>
        </w:rPr>
        <w:t>§ 11</w:t>
      </w:r>
    </w:p>
    <w:p w:rsidR="00033E41" w:rsidRDefault="00033E41" w:rsidP="00033E4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55" w:line="300" w:lineRule="auto"/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</w:t>
      </w:r>
      <w:r w:rsidRPr="00CA26DB">
        <w:rPr>
          <w:rFonts w:ascii="Arial" w:hAnsi="Arial" w:cs="Arial"/>
          <w:color w:val="000000"/>
        </w:rPr>
        <w:t>ksper</w:t>
      </w:r>
      <w:r>
        <w:rPr>
          <w:rFonts w:ascii="Arial" w:hAnsi="Arial" w:cs="Arial"/>
          <w:color w:val="000000"/>
        </w:rPr>
        <w:t>ci</w:t>
      </w:r>
      <w:r w:rsidRPr="00CA26DB">
        <w:rPr>
          <w:rFonts w:ascii="Arial" w:hAnsi="Arial" w:cs="Arial"/>
          <w:color w:val="000000"/>
        </w:rPr>
        <w:t xml:space="preserve"> powoływani są na czas trwania konkursów na wybór LSR. </w:t>
      </w:r>
    </w:p>
    <w:p w:rsidR="00033E41" w:rsidRPr="007A4EAE" w:rsidRDefault="00033E41" w:rsidP="00033E4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55" w:line="300" w:lineRule="auto"/>
        <w:ind w:left="426" w:hanging="426"/>
        <w:jc w:val="both"/>
        <w:rPr>
          <w:rFonts w:ascii="Arial" w:hAnsi="Arial" w:cs="Arial"/>
          <w:color w:val="000000"/>
        </w:rPr>
      </w:pPr>
      <w:r w:rsidRPr="00CA1383">
        <w:rPr>
          <w:rFonts w:ascii="Arial" w:hAnsi="Arial" w:cs="Arial"/>
          <w:color w:val="000000"/>
        </w:rPr>
        <w:t>W przypadku, gdy IP prowadzi wykaz</w:t>
      </w:r>
      <w:r w:rsidRPr="009312A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ekspertów, </w:t>
      </w:r>
      <w:r w:rsidRPr="00CA1383">
        <w:rPr>
          <w:rFonts w:ascii="Arial" w:hAnsi="Arial" w:cs="Arial"/>
          <w:color w:val="000000"/>
        </w:rPr>
        <w:t xml:space="preserve">o którym mowa w </w:t>
      </w:r>
      <w:r w:rsidRPr="00FD35CD">
        <w:rPr>
          <w:rFonts w:ascii="Arial" w:hAnsi="Arial" w:cs="Arial"/>
          <w:bCs/>
          <w:color w:val="000000"/>
        </w:rPr>
        <w:t>§</w:t>
      </w:r>
      <w:r>
        <w:rPr>
          <w:rFonts w:ascii="Arial" w:hAnsi="Arial" w:cs="Arial"/>
          <w:color w:val="000000"/>
        </w:rPr>
        <w:t xml:space="preserve"> 1 ust. 8, w</w:t>
      </w:r>
      <w:r w:rsidRPr="00CA26DB">
        <w:rPr>
          <w:rFonts w:ascii="Arial" w:hAnsi="Arial" w:cs="Arial"/>
          <w:color w:val="000000"/>
        </w:rPr>
        <w:t xml:space="preserve">pis do Wykazu </w:t>
      </w:r>
      <w:r>
        <w:rPr>
          <w:rFonts w:ascii="Arial" w:hAnsi="Arial" w:cs="Arial"/>
          <w:color w:val="000000"/>
        </w:rPr>
        <w:t xml:space="preserve">obejmuje dane, o których mowa w art. 81 ust. 2 </w:t>
      </w:r>
      <w:r w:rsidRPr="00F36756">
        <w:rPr>
          <w:rFonts w:ascii="Arial" w:hAnsi="Arial" w:cs="Arial"/>
          <w:color w:val="000000"/>
        </w:rPr>
        <w:t>ustawy o zasadach realizacji zadań finansowanych ze środków europejskich w perspektywie finansowej 2021-2027</w:t>
      </w:r>
      <w:r>
        <w:rPr>
          <w:rFonts w:ascii="Arial" w:hAnsi="Arial" w:cs="Arial"/>
          <w:color w:val="000000"/>
        </w:rPr>
        <w:t>.</w:t>
      </w:r>
      <w:r w:rsidRPr="00F36756">
        <w:rPr>
          <w:rFonts w:ascii="Arial" w:hAnsi="Arial" w:cs="Arial"/>
        </w:rPr>
        <w:t xml:space="preserve"> </w:t>
      </w:r>
    </w:p>
    <w:p w:rsidR="00033E41" w:rsidRDefault="00033E41" w:rsidP="00033E4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55" w:line="300" w:lineRule="auto"/>
        <w:ind w:left="426" w:hanging="426"/>
        <w:jc w:val="both"/>
        <w:rPr>
          <w:rFonts w:ascii="Arial" w:hAnsi="Arial" w:cs="Arial"/>
          <w:color w:val="000000"/>
        </w:rPr>
      </w:pPr>
      <w:r w:rsidRPr="007A4EAE">
        <w:rPr>
          <w:rFonts w:ascii="Arial" w:hAnsi="Arial" w:cs="Arial"/>
          <w:color w:val="000000"/>
        </w:rPr>
        <w:t>Wykaz ekspertów</w:t>
      </w:r>
      <w:r>
        <w:rPr>
          <w:rFonts w:ascii="Arial" w:hAnsi="Arial" w:cs="Arial"/>
          <w:color w:val="000000"/>
        </w:rPr>
        <w:t xml:space="preserve">, </w:t>
      </w:r>
      <w:r w:rsidRPr="00CA1383">
        <w:rPr>
          <w:rFonts w:ascii="Arial" w:hAnsi="Arial" w:cs="Arial"/>
          <w:color w:val="000000"/>
        </w:rPr>
        <w:t xml:space="preserve">o którym mowa w </w:t>
      </w:r>
      <w:r w:rsidRPr="00FD35CD">
        <w:rPr>
          <w:rFonts w:ascii="Arial" w:hAnsi="Arial" w:cs="Arial"/>
          <w:bCs/>
          <w:color w:val="000000"/>
        </w:rPr>
        <w:t>§</w:t>
      </w:r>
      <w:r>
        <w:rPr>
          <w:rFonts w:ascii="Arial" w:hAnsi="Arial" w:cs="Arial"/>
          <w:color w:val="000000"/>
        </w:rPr>
        <w:t xml:space="preserve"> 1 ust. 10,</w:t>
      </w:r>
      <w:r w:rsidRPr="007A4EAE">
        <w:rPr>
          <w:rFonts w:ascii="Arial" w:hAnsi="Arial" w:cs="Arial"/>
          <w:color w:val="000000"/>
        </w:rPr>
        <w:t xml:space="preserve"> jest zamieszczany na str</w:t>
      </w:r>
      <w:r>
        <w:rPr>
          <w:rFonts w:ascii="Arial" w:hAnsi="Arial" w:cs="Arial"/>
          <w:color w:val="000000"/>
        </w:rPr>
        <w:t xml:space="preserve">onie internetowej www.sbrr.pl oraz na portalu, o którym mowa w art. 81 ust. 1 </w:t>
      </w:r>
      <w:r w:rsidRPr="00F36756">
        <w:rPr>
          <w:rFonts w:ascii="Arial" w:hAnsi="Arial" w:cs="Arial"/>
          <w:color w:val="000000"/>
        </w:rPr>
        <w:t>ustawy o zasadach realizacji zadań finansowanych ze środków europejskich w perspektywie finansowej 2021-2027</w:t>
      </w:r>
      <w:r>
        <w:rPr>
          <w:rFonts w:ascii="Arial" w:hAnsi="Arial" w:cs="Arial"/>
          <w:color w:val="000000"/>
        </w:rPr>
        <w:t xml:space="preserve">. </w:t>
      </w:r>
      <w:r w:rsidRPr="00726629">
        <w:rPr>
          <w:rFonts w:ascii="Arial" w:hAnsi="Arial" w:cs="Arial"/>
          <w:color w:val="000000"/>
        </w:rPr>
        <w:t xml:space="preserve">Wykaz podlega okresowej aktualizacji w razie zachodzących zmian w jego składzie w przypadkach, o których mowa w § 12. </w:t>
      </w:r>
    </w:p>
    <w:p w:rsidR="00033E41" w:rsidRDefault="00033E41" w:rsidP="00033E4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55" w:line="300" w:lineRule="auto"/>
        <w:ind w:left="426" w:hanging="426"/>
        <w:jc w:val="both"/>
        <w:rPr>
          <w:rFonts w:ascii="Arial" w:hAnsi="Arial" w:cs="Arial"/>
          <w:color w:val="000000"/>
        </w:rPr>
      </w:pPr>
      <w:r w:rsidRPr="00726629">
        <w:rPr>
          <w:rFonts w:ascii="Arial" w:hAnsi="Arial" w:cs="Arial"/>
          <w:color w:val="000000"/>
        </w:rPr>
        <w:t xml:space="preserve">Pozytywny wynik oceny Komisji Kwalifikacyjnej </w:t>
      </w:r>
      <w:r>
        <w:rPr>
          <w:rFonts w:ascii="Arial" w:hAnsi="Arial" w:cs="Arial"/>
          <w:color w:val="000000"/>
        </w:rPr>
        <w:t>oraz w</w:t>
      </w:r>
      <w:r w:rsidRPr="00726629">
        <w:rPr>
          <w:rFonts w:ascii="Arial" w:hAnsi="Arial" w:cs="Arial"/>
          <w:color w:val="000000"/>
        </w:rPr>
        <w:t xml:space="preserve">pis do Wykazu </w:t>
      </w:r>
      <w:r>
        <w:rPr>
          <w:rFonts w:ascii="Arial" w:hAnsi="Arial" w:cs="Arial"/>
          <w:color w:val="000000"/>
        </w:rPr>
        <w:t xml:space="preserve">ekspertów, </w:t>
      </w:r>
      <w:r w:rsidRPr="00CA1383">
        <w:rPr>
          <w:rFonts w:ascii="Arial" w:hAnsi="Arial" w:cs="Arial"/>
          <w:color w:val="000000"/>
        </w:rPr>
        <w:t xml:space="preserve">o którym mowa w </w:t>
      </w:r>
      <w:r w:rsidRPr="00FD35CD">
        <w:rPr>
          <w:rFonts w:ascii="Arial" w:hAnsi="Arial" w:cs="Arial"/>
          <w:bCs/>
          <w:color w:val="000000"/>
        </w:rPr>
        <w:t>§</w:t>
      </w:r>
      <w:r>
        <w:rPr>
          <w:rFonts w:ascii="Arial" w:hAnsi="Arial" w:cs="Arial"/>
          <w:color w:val="000000"/>
        </w:rPr>
        <w:t xml:space="preserve"> 1 ust. 8, </w:t>
      </w:r>
      <w:r w:rsidRPr="00726629">
        <w:rPr>
          <w:rFonts w:ascii="Arial" w:hAnsi="Arial" w:cs="Arial"/>
          <w:color w:val="000000"/>
        </w:rPr>
        <w:t xml:space="preserve">nie </w:t>
      </w:r>
      <w:r>
        <w:rPr>
          <w:rFonts w:ascii="Arial" w:hAnsi="Arial" w:cs="Arial"/>
          <w:color w:val="000000"/>
        </w:rPr>
        <w:t>gwarantuje</w:t>
      </w:r>
      <w:r w:rsidRPr="0072662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ekspertowi </w:t>
      </w:r>
      <w:r w:rsidRPr="00726629">
        <w:rPr>
          <w:rFonts w:ascii="Arial" w:hAnsi="Arial" w:cs="Arial"/>
          <w:color w:val="000000"/>
        </w:rPr>
        <w:t>uczestnictwa w procesie wyboru LSR</w:t>
      </w:r>
      <w:r>
        <w:rPr>
          <w:rFonts w:ascii="Arial" w:hAnsi="Arial" w:cs="Arial"/>
          <w:color w:val="000000"/>
        </w:rPr>
        <w:t xml:space="preserve"> </w:t>
      </w:r>
      <w:r w:rsidRPr="00726629">
        <w:rPr>
          <w:rFonts w:ascii="Arial" w:hAnsi="Arial" w:cs="Arial"/>
          <w:color w:val="000000"/>
        </w:rPr>
        <w:t>i nie może stanowić podstawy do zgłaszania jakichkolwiek roszczeń z tego tytułu.</w:t>
      </w:r>
    </w:p>
    <w:p w:rsidR="00033E41" w:rsidRPr="00FD35CD" w:rsidRDefault="00033E41" w:rsidP="00033E41">
      <w:pPr>
        <w:autoSpaceDE w:val="0"/>
        <w:autoSpaceDN w:val="0"/>
        <w:adjustRightInd w:val="0"/>
        <w:spacing w:after="0" w:line="300" w:lineRule="auto"/>
        <w:jc w:val="both"/>
        <w:rPr>
          <w:rFonts w:ascii="Arial" w:hAnsi="Arial" w:cs="Arial"/>
          <w:color w:val="000000"/>
        </w:rPr>
      </w:pPr>
    </w:p>
    <w:p w:rsidR="00033E41" w:rsidRPr="00FD35CD" w:rsidRDefault="00033E41" w:rsidP="00033E41">
      <w:pPr>
        <w:autoSpaceDE w:val="0"/>
        <w:autoSpaceDN w:val="0"/>
        <w:adjustRightInd w:val="0"/>
        <w:spacing w:after="0" w:line="300" w:lineRule="auto"/>
        <w:jc w:val="center"/>
        <w:rPr>
          <w:rFonts w:ascii="Arial" w:hAnsi="Arial" w:cs="Arial"/>
          <w:color w:val="000000"/>
          <w:sz w:val="23"/>
          <w:szCs w:val="23"/>
        </w:rPr>
      </w:pPr>
      <w:r w:rsidRPr="00FD35CD">
        <w:rPr>
          <w:rFonts w:ascii="Arial" w:hAnsi="Arial" w:cs="Arial"/>
          <w:b/>
          <w:bCs/>
          <w:color w:val="000000"/>
          <w:sz w:val="23"/>
          <w:szCs w:val="23"/>
        </w:rPr>
        <w:t>Rozdział 6 Zmiany w Wykazie ekspertów</w:t>
      </w:r>
    </w:p>
    <w:p w:rsidR="00033E41" w:rsidRDefault="00033E41" w:rsidP="00033E41">
      <w:pPr>
        <w:autoSpaceDE w:val="0"/>
        <w:autoSpaceDN w:val="0"/>
        <w:adjustRightInd w:val="0"/>
        <w:spacing w:after="0" w:line="30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033E41" w:rsidRPr="00FD35CD" w:rsidRDefault="00033E41" w:rsidP="00033E41">
      <w:pPr>
        <w:autoSpaceDE w:val="0"/>
        <w:autoSpaceDN w:val="0"/>
        <w:adjustRightInd w:val="0"/>
        <w:spacing w:after="0" w:line="300" w:lineRule="auto"/>
        <w:jc w:val="center"/>
        <w:rPr>
          <w:rFonts w:ascii="Arial" w:hAnsi="Arial" w:cs="Arial"/>
          <w:color w:val="000000"/>
          <w:sz w:val="23"/>
          <w:szCs w:val="23"/>
        </w:rPr>
      </w:pPr>
      <w:r w:rsidRPr="00FD35CD">
        <w:rPr>
          <w:rFonts w:ascii="Arial" w:hAnsi="Arial" w:cs="Arial"/>
          <w:b/>
          <w:bCs/>
          <w:color w:val="000000"/>
          <w:sz w:val="23"/>
          <w:szCs w:val="23"/>
        </w:rPr>
        <w:t>§ 12</w:t>
      </w:r>
    </w:p>
    <w:p w:rsidR="00033E41" w:rsidRDefault="00033E41" w:rsidP="00033E4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54" w:line="300" w:lineRule="auto"/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Przepisy ust. 2-7 niniejszego paragrafu mają zastosowanie w przypadku, gdy IP </w:t>
      </w:r>
      <w:r w:rsidRPr="00CA1383">
        <w:rPr>
          <w:rFonts w:ascii="Arial" w:hAnsi="Arial" w:cs="Arial"/>
          <w:color w:val="000000"/>
        </w:rPr>
        <w:t>prowadzi wykaz</w:t>
      </w:r>
      <w:r w:rsidRPr="009312A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ekspertów, </w:t>
      </w:r>
      <w:r w:rsidRPr="00CA1383">
        <w:rPr>
          <w:rFonts w:ascii="Arial" w:hAnsi="Arial" w:cs="Arial"/>
          <w:color w:val="000000"/>
        </w:rPr>
        <w:t xml:space="preserve">o którym mowa w </w:t>
      </w:r>
      <w:r w:rsidRPr="00FD35CD">
        <w:rPr>
          <w:rFonts w:ascii="Arial" w:hAnsi="Arial" w:cs="Arial"/>
          <w:bCs/>
          <w:color w:val="000000"/>
        </w:rPr>
        <w:t>§</w:t>
      </w:r>
      <w:r>
        <w:rPr>
          <w:rFonts w:ascii="Arial" w:hAnsi="Arial" w:cs="Arial"/>
          <w:color w:val="000000"/>
        </w:rPr>
        <w:t xml:space="preserve"> 1 ust. 8.</w:t>
      </w:r>
    </w:p>
    <w:p w:rsidR="00033E41" w:rsidRDefault="00033E41" w:rsidP="00033E4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54" w:line="300" w:lineRule="auto"/>
        <w:ind w:left="426" w:hanging="426"/>
        <w:jc w:val="both"/>
        <w:rPr>
          <w:rFonts w:ascii="Arial" w:hAnsi="Arial" w:cs="Arial"/>
          <w:color w:val="000000"/>
        </w:rPr>
      </w:pPr>
      <w:r w:rsidRPr="00726629">
        <w:rPr>
          <w:rFonts w:ascii="Arial" w:hAnsi="Arial" w:cs="Arial"/>
          <w:color w:val="000000"/>
        </w:rPr>
        <w:t xml:space="preserve">IP dokonuje aktualizacji danych w Wykazie ekspertów. </w:t>
      </w:r>
    </w:p>
    <w:p w:rsidR="00033E41" w:rsidRPr="00262655" w:rsidRDefault="00033E41" w:rsidP="00033E4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54" w:line="300" w:lineRule="auto"/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</w:t>
      </w:r>
      <w:r w:rsidRPr="00262655">
        <w:rPr>
          <w:rFonts w:ascii="Arial" w:hAnsi="Arial" w:cs="Arial"/>
          <w:color w:val="000000"/>
        </w:rPr>
        <w:t xml:space="preserve">kspert zostaje wykreślony z Wykazu w sytuacji, gdy: </w:t>
      </w:r>
    </w:p>
    <w:p w:rsidR="00033E41" w:rsidRDefault="00033E41" w:rsidP="00033E4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54" w:line="300" w:lineRule="auto"/>
        <w:ind w:left="851" w:hanging="425"/>
        <w:jc w:val="both"/>
        <w:rPr>
          <w:rFonts w:ascii="Arial" w:hAnsi="Arial" w:cs="Arial"/>
          <w:color w:val="000000"/>
        </w:rPr>
      </w:pPr>
      <w:r w:rsidRPr="00262655">
        <w:rPr>
          <w:rFonts w:ascii="Arial" w:hAnsi="Arial" w:cs="Arial"/>
          <w:color w:val="000000"/>
        </w:rPr>
        <w:t xml:space="preserve">zaistnieje okoliczność powodująca niespełnienie przesłanek wskazanych w § 2 ust. 2 pkt 1-3; </w:t>
      </w:r>
    </w:p>
    <w:p w:rsidR="00033E41" w:rsidRDefault="00033E41" w:rsidP="00033E4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54" w:line="300" w:lineRule="auto"/>
        <w:ind w:left="851" w:hanging="425"/>
        <w:jc w:val="both"/>
        <w:rPr>
          <w:rFonts w:ascii="Arial" w:hAnsi="Arial" w:cs="Arial"/>
          <w:color w:val="000000"/>
        </w:rPr>
      </w:pPr>
      <w:r w:rsidRPr="00262655">
        <w:rPr>
          <w:rFonts w:ascii="Arial" w:hAnsi="Arial" w:cs="Arial"/>
          <w:color w:val="000000"/>
        </w:rPr>
        <w:t xml:space="preserve">złożył niezgodne z prawdą dokumenty aplikacyjne; </w:t>
      </w:r>
    </w:p>
    <w:p w:rsidR="00033E41" w:rsidRDefault="00033E41" w:rsidP="00033E4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54" w:line="300" w:lineRule="auto"/>
        <w:ind w:left="851" w:hanging="425"/>
        <w:jc w:val="both"/>
        <w:rPr>
          <w:rFonts w:ascii="Arial" w:hAnsi="Arial" w:cs="Arial"/>
          <w:color w:val="000000"/>
        </w:rPr>
      </w:pPr>
      <w:r w:rsidRPr="00262655">
        <w:rPr>
          <w:rFonts w:ascii="Arial" w:hAnsi="Arial" w:cs="Arial"/>
          <w:color w:val="000000"/>
        </w:rPr>
        <w:t xml:space="preserve">złożył pisemną prośbę o wykreślenie z Wykazu ekspertów; </w:t>
      </w:r>
    </w:p>
    <w:p w:rsidR="00033E41" w:rsidRDefault="00033E41" w:rsidP="00033E4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54" w:line="300" w:lineRule="auto"/>
        <w:ind w:left="851" w:hanging="425"/>
        <w:jc w:val="both"/>
        <w:rPr>
          <w:rFonts w:ascii="Arial" w:hAnsi="Arial" w:cs="Arial"/>
          <w:color w:val="000000"/>
        </w:rPr>
      </w:pPr>
      <w:r w:rsidRPr="00262655">
        <w:rPr>
          <w:rFonts w:ascii="Arial" w:hAnsi="Arial" w:cs="Arial"/>
          <w:color w:val="000000"/>
        </w:rPr>
        <w:t xml:space="preserve">został pracownikiem (na podstawie umowy o pracę) Urzędu Marszałkowskiego Województwa Świętokrzyskiego lub ŚBRR; </w:t>
      </w:r>
    </w:p>
    <w:p w:rsidR="00033E41" w:rsidRDefault="00033E41" w:rsidP="00033E4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54" w:line="300" w:lineRule="auto"/>
        <w:ind w:left="851" w:hanging="425"/>
        <w:jc w:val="both"/>
        <w:rPr>
          <w:rFonts w:ascii="Arial" w:hAnsi="Arial" w:cs="Arial"/>
          <w:color w:val="000000"/>
        </w:rPr>
      </w:pPr>
      <w:r w:rsidRPr="00262655">
        <w:rPr>
          <w:rFonts w:ascii="Arial" w:hAnsi="Arial" w:cs="Arial"/>
          <w:color w:val="000000"/>
        </w:rPr>
        <w:t>odmówił udziału w procesie wyboru LSR bez uzasadnionych przyczyn;</w:t>
      </w:r>
    </w:p>
    <w:p w:rsidR="00033E41" w:rsidRDefault="00033E41" w:rsidP="00033E4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54" w:line="300" w:lineRule="auto"/>
        <w:ind w:left="851" w:hanging="425"/>
        <w:jc w:val="both"/>
        <w:rPr>
          <w:rFonts w:ascii="Arial" w:hAnsi="Arial" w:cs="Arial"/>
          <w:color w:val="000000"/>
        </w:rPr>
      </w:pPr>
      <w:r w:rsidRPr="00262655">
        <w:rPr>
          <w:rFonts w:ascii="Arial" w:hAnsi="Arial" w:cs="Arial"/>
          <w:color w:val="000000"/>
        </w:rPr>
        <w:t xml:space="preserve">wycofał swoją zgodę na umieszczenie i przetwarzanie danych osobowych w Wykazie ekspertów; </w:t>
      </w:r>
    </w:p>
    <w:p w:rsidR="00033E41" w:rsidRPr="00262655" w:rsidRDefault="00033E41" w:rsidP="00033E4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54" w:line="300" w:lineRule="auto"/>
        <w:ind w:left="851" w:hanging="425"/>
        <w:jc w:val="both"/>
        <w:rPr>
          <w:rFonts w:ascii="Arial" w:hAnsi="Arial" w:cs="Arial"/>
          <w:color w:val="000000"/>
        </w:rPr>
      </w:pPr>
      <w:r w:rsidRPr="00262655">
        <w:rPr>
          <w:rFonts w:ascii="Arial" w:hAnsi="Arial" w:cs="Arial"/>
          <w:color w:val="000000"/>
        </w:rPr>
        <w:t xml:space="preserve">zmarł. </w:t>
      </w:r>
    </w:p>
    <w:p w:rsidR="00033E41" w:rsidRPr="001D3438" w:rsidRDefault="00033E41" w:rsidP="00033E4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54" w:line="300" w:lineRule="auto"/>
        <w:ind w:left="426" w:hanging="426"/>
        <w:jc w:val="both"/>
        <w:rPr>
          <w:rFonts w:ascii="Arial" w:hAnsi="Arial" w:cs="Arial"/>
          <w:color w:val="000000"/>
        </w:rPr>
      </w:pPr>
      <w:r w:rsidRPr="00262655">
        <w:rPr>
          <w:rFonts w:ascii="Arial" w:hAnsi="Arial" w:cs="Arial"/>
          <w:color w:val="000000"/>
        </w:rPr>
        <w:t xml:space="preserve">IP może podjąć decyzje o wykreśleniu eksperta z </w:t>
      </w:r>
      <w:r w:rsidRPr="001D3438">
        <w:rPr>
          <w:rFonts w:ascii="Arial" w:hAnsi="Arial" w:cs="Arial"/>
          <w:color w:val="000000"/>
        </w:rPr>
        <w:t xml:space="preserve">Wykazu w przypadku: </w:t>
      </w:r>
    </w:p>
    <w:p w:rsidR="00033E41" w:rsidRPr="001D3438" w:rsidRDefault="00033E41" w:rsidP="00033E41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54" w:line="300" w:lineRule="auto"/>
        <w:ind w:left="851" w:hanging="425"/>
        <w:jc w:val="both"/>
        <w:rPr>
          <w:rFonts w:ascii="Arial" w:hAnsi="Arial" w:cs="Arial"/>
          <w:color w:val="000000"/>
        </w:rPr>
      </w:pPr>
      <w:r w:rsidRPr="001D3438">
        <w:rPr>
          <w:rFonts w:ascii="Arial" w:hAnsi="Arial" w:cs="Arial"/>
          <w:color w:val="000000"/>
        </w:rPr>
        <w:t xml:space="preserve">gdy pomimo powołania do składu Komisji ds. wyboru strategii rozwoju lokalnego kierowanego przez społeczność nie brał on udziału w co najmniej połowie obowiązkowych spotkań/posiedzeń ww. Komisji; </w:t>
      </w:r>
    </w:p>
    <w:p w:rsidR="00033E41" w:rsidRPr="001D3438" w:rsidRDefault="00033E41" w:rsidP="00033E41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54" w:line="300" w:lineRule="auto"/>
        <w:ind w:left="851" w:hanging="425"/>
        <w:jc w:val="both"/>
        <w:rPr>
          <w:rFonts w:ascii="Arial" w:hAnsi="Arial" w:cs="Arial"/>
          <w:color w:val="000000"/>
        </w:rPr>
      </w:pPr>
      <w:r w:rsidRPr="001D3438">
        <w:rPr>
          <w:rFonts w:ascii="Arial" w:hAnsi="Arial" w:cs="Arial"/>
          <w:color w:val="000000"/>
        </w:rPr>
        <w:t xml:space="preserve">naruszenia wyznaczonych terminów oceny LSR oraz warunków prawidłowo wykonanej oceny, a w szczególności naruszeń Regulaminu konkursu na wybór </w:t>
      </w:r>
      <w:r w:rsidRPr="001D3438">
        <w:rPr>
          <w:rFonts w:ascii="Arial" w:hAnsi="Arial" w:cs="Arial"/>
          <w:color w:val="000000"/>
        </w:rPr>
        <w:lastRenderedPageBreak/>
        <w:t xml:space="preserve">strategii rozwoju lokalnego kierowanego przez społeczność lub dokonywania oceny niezgodnie z obowiązującymi przepisami prawa, oraz z przyjętymi kryteriami oceny; </w:t>
      </w:r>
    </w:p>
    <w:p w:rsidR="00033E41" w:rsidRPr="001D3438" w:rsidRDefault="00033E41" w:rsidP="00033E41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54" w:line="300" w:lineRule="auto"/>
        <w:ind w:left="851" w:hanging="425"/>
        <w:jc w:val="both"/>
        <w:rPr>
          <w:rFonts w:ascii="Arial" w:hAnsi="Arial" w:cs="Arial"/>
          <w:color w:val="000000"/>
        </w:rPr>
      </w:pPr>
      <w:r w:rsidRPr="001D3438">
        <w:rPr>
          <w:rFonts w:ascii="Arial" w:hAnsi="Arial" w:cs="Arial"/>
          <w:color w:val="000000"/>
        </w:rPr>
        <w:t xml:space="preserve">uzyskania informacji o naruszeniu zasad rzetelnej i bezstronnej oceny przez eksperta; </w:t>
      </w:r>
    </w:p>
    <w:p w:rsidR="00033E41" w:rsidRPr="001D3438" w:rsidRDefault="00033E41" w:rsidP="00033E41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54" w:line="300" w:lineRule="auto"/>
        <w:ind w:left="851" w:hanging="425"/>
        <w:jc w:val="both"/>
        <w:rPr>
          <w:rFonts w:ascii="Arial" w:hAnsi="Arial" w:cs="Arial"/>
          <w:color w:val="000000"/>
        </w:rPr>
      </w:pPr>
      <w:r w:rsidRPr="001D3438">
        <w:rPr>
          <w:rFonts w:ascii="Arial" w:hAnsi="Arial" w:cs="Arial"/>
          <w:color w:val="000000"/>
        </w:rPr>
        <w:t xml:space="preserve">wystąpienia innych przesłanek uniemożliwiających współpracę w procesie wyboru LSR z innymi członkami Komisji ds. wyboru strategii rozwoju lokalnego kierowanego przez społeczność oraz pracownikami ŚBRR. </w:t>
      </w:r>
    </w:p>
    <w:p w:rsidR="00033E41" w:rsidRDefault="00033E41" w:rsidP="00033E4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54" w:line="300" w:lineRule="auto"/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Ekspert</w:t>
      </w:r>
      <w:r w:rsidRPr="00D7779A">
        <w:rPr>
          <w:rFonts w:ascii="Arial" w:hAnsi="Arial" w:cs="Arial"/>
          <w:color w:val="000000"/>
        </w:rPr>
        <w:t xml:space="preserve"> zostaje niezwłocznie powiadomiony o skreśleniu z Wykazu</w:t>
      </w:r>
      <w:r>
        <w:rPr>
          <w:rFonts w:ascii="Arial" w:hAnsi="Arial" w:cs="Arial"/>
          <w:color w:val="000000"/>
        </w:rPr>
        <w:t>,</w:t>
      </w:r>
      <w:r w:rsidRPr="00D7779A">
        <w:rPr>
          <w:rFonts w:ascii="Arial" w:hAnsi="Arial" w:cs="Arial"/>
          <w:color w:val="000000"/>
        </w:rPr>
        <w:t xml:space="preserve"> </w:t>
      </w:r>
      <w:r w:rsidRPr="00CA1383">
        <w:rPr>
          <w:rFonts w:ascii="Arial" w:hAnsi="Arial" w:cs="Arial"/>
          <w:color w:val="000000"/>
        </w:rPr>
        <w:t xml:space="preserve">o którym mowa w </w:t>
      </w:r>
      <w:r w:rsidRPr="00FD35CD">
        <w:rPr>
          <w:rFonts w:ascii="Arial" w:hAnsi="Arial" w:cs="Arial"/>
          <w:bCs/>
          <w:color w:val="000000"/>
        </w:rPr>
        <w:t>§</w:t>
      </w:r>
      <w:r>
        <w:rPr>
          <w:rFonts w:ascii="Arial" w:hAnsi="Arial" w:cs="Arial"/>
          <w:color w:val="000000"/>
        </w:rPr>
        <w:t xml:space="preserve"> 1 ust. 8, </w:t>
      </w:r>
      <w:r w:rsidRPr="00D7779A">
        <w:rPr>
          <w:rFonts w:ascii="Arial" w:hAnsi="Arial" w:cs="Arial"/>
          <w:color w:val="000000"/>
        </w:rPr>
        <w:t>wraz z podaniem przyczyny oraz daty skreślenia. Powyższa informacja zostanie przesłana na adres poczty elektronicznej wskazany we wniosku</w:t>
      </w:r>
      <w:r>
        <w:rPr>
          <w:rFonts w:ascii="Arial" w:hAnsi="Arial" w:cs="Arial"/>
          <w:color w:val="000000"/>
        </w:rPr>
        <w:t>,</w:t>
      </w:r>
      <w:r w:rsidRPr="00D7779A">
        <w:rPr>
          <w:rFonts w:ascii="Arial" w:hAnsi="Arial" w:cs="Arial"/>
          <w:color w:val="000000"/>
        </w:rPr>
        <w:t xml:space="preserve"> o którym mowa § 7 ust. 2 pkt 3. </w:t>
      </w:r>
    </w:p>
    <w:p w:rsidR="00033E41" w:rsidRDefault="00033E41" w:rsidP="00033E4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54" w:line="300" w:lineRule="auto"/>
        <w:ind w:left="426" w:hanging="426"/>
        <w:jc w:val="both"/>
        <w:rPr>
          <w:rFonts w:ascii="Arial" w:hAnsi="Arial" w:cs="Arial"/>
          <w:color w:val="000000"/>
        </w:rPr>
      </w:pPr>
      <w:r w:rsidRPr="00D7779A">
        <w:rPr>
          <w:rFonts w:ascii="Arial" w:hAnsi="Arial" w:cs="Arial"/>
          <w:color w:val="000000"/>
        </w:rPr>
        <w:t xml:space="preserve">Decyzja o wykreśleniu eksperta z Wykazu jest ostateczna i nie przysługuje od niej odwołanie. </w:t>
      </w:r>
    </w:p>
    <w:p w:rsidR="00033E41" w:rsidRPr="001D3438" w:rsidRDefault="00033E41" w:rsidP="00033E4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54" w:line="300" w:lineRule="auto"/>
        <w:ind w:left="426" w:hanging="426"/>
        <w:jc w:val="both"/>
        <w:rPr>
          <w:rFonts w:ascii="Arial" w:hAnsi="Arial" w:cs="Arial"/>
          <w:color w:val="000000"/>
        </w:rPr>
      </w:pPr>
      <w:r w:rsidRPr="00D7779A">
        <w:rPr>
          <w:rFonts w:ascii="Arial" w:hAnsi="Arial" w:cs="Arial"/>
          <w:color w:val="000000"/>
        </w:rPr>
        <w:t xml:space="preserve">Uzupełnienie Wykazu ekspertów następuje poprzez przeprowadzenie ponownego naboru/naboru uzupełniającego. </w:t>
      </w:r>
    </w:p>
    <w:p w:rsidR="00E54E8A" w:rsidRDefault="00E54E8A"/>
    <w:sectPr w:rsidR="00E54E8A" w:rsidSect="00A974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D4779"/>
    <w:multiLevelType w:val="hybridMultilevel"/>
    <w:tmpl w:val="76482B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C38D8"/>
    <w:multiLevelType w:val="hybridMultilevel"/>
    <w:tmpl w:val="F094F1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C39DC"/>
    <w:multiLevelType w:val="hybridMultilevel"/>
    <w:tmpl w:val="FB4EA422"/>
    <w:lvl w:ilvl="0" w:tplc="FBC0772A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015AA"/>
    <w:multiLevelType w:val="hybridMultilevel"/>
    <w:tmpl w:val="904077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00AC8"/>
    <w:multiLevelType w:val="hybridMultilevel"/>
    <w:tmpl w:val="D68C5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137CE"/>
    <w:multiLevelType w:val="hybridMultilevel"/>
    <w:tmpl w:val="265878B2"/>
    <w:lvl w:ilvl="0" w:tplc="D4FED3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23197"/>
    <w:multiLevelType w:val="hybridMultilevel"/>
    <w:tmpl w:val="5FF6E5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B6B6F"/>
    <w:multiLevelType w:val="hybridMultilevel"/>
    <w:tmpl w:val="D0E8DD82"/>
    <w:lvl w:ilvl="0" w:tplc="90EAFA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880946"/>
    <w:multiLevelType w:val="hybridMultilevel"/>
    <w:tmpl w:val="2FD09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81B5C"/>
    <w:multiLevelType w:val="hybridMultilevel"/>
    <w:tmpl w:val="89EC97BA"/>
    <w:lvl w:ilvl="0" w:tplc="C44C10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843C0"/>
    <w:multiLevelType w:val="hybridMultilevel"/>
    <w:tmpl w:val="CF4871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D7EE0"/>
    <w:multiLevelType w:val="hybridMultilevel"/>
    <w:tmpl w:val="EEC0D71E"/>
    <w:lvl w:ilvl="0" w:tplc="F3DCF9D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FF77E5"/>
    <w:multiLevelType w:val="hybridMultilevel"/>
    <w:tmpl w:val="B02C1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74F3D"/>
    <w:multiLevelType w:val="hybridMultilevel"/>
    <w:tmpl w:val="148C7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872138"/>
    <w:multiLevelType w:val="hybridMultilevel"/>
    <w:tmpl w:val="499677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101322"/>
    <w:multiLevelType w:val="hybridMultilevel"/>
    <w:tmpl w:val="BEA2EA84"/>
    <w:lvl w:ilvl="0" w:tplc="827A099A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67143EEE"/>
    <w:multiLevelType w:val="hybridMultilevel"/>
    <w:tmpl w:val="04FEF8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EC7868"/>
    <w:multiLevelType w:val="hybridMultilevel"/>
    <w:tmpl w:val="1F1856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A334B8"/>
    <w:multiLevelType w:val="hybridMultilevel"/>
    <w:tmpl w:val="98DC964E"/>
    <w:lvl w:ilvl="0" w:tplc="4D9CACB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BC7189"/>
    <w:multiLevelType w:val="hybridMultilevel"/>
    <w:tmpl w:val="B57AB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367928"/>
    <w:multiLevelType w:val="hybridMultilevel"/>
    <w:tmpl w:val="9DC88F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040989"/>
    <w:multiLevelType w:val="hybridMultilevel"/>
    <w:tmpl w:val="FB26A2E4"/>
    <w:lvl w:ilvl="0" w:tplc="17E2BF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5"/>
  </w:num>
  <w:num w:numId="4">
    <w:abstractNumId w:val="20"/>
  </w:num>
  <w:num w:numId="5">
    <w:abstractNumId w:val="19"/>
  </w:num>
  <w:num w:numId="6">
    <w:abstractNumId w:val="10"/>
  </w:num>
  <w:num w:numId="7">
    <w:abstractNumId w:val="8"/>
  </w:num>
  <w:num w:numId="8">
    <w:abstractNumId w:val="14"/>
  </w:num>
  <w:num w:numId="9">
    <w:abstractNumId w:val="18"/>
  </w:num>
  <w:num w:numId="10">
    <w:abstractNumId w:val="11"/>
  </w:num>
  <w:num w:numId="11">
    <w:abstractNumId w:val="4"/>
  </w:num>
  <w:num w:numId="12">
    <w:abstractNumId w:val="3"/>
  </w:num>
  <w:num w:numId="13">
    <w:abstractNumId w:val="2"/>
  </w:num>
  <w:num w:numId="14">
    <w:abstractNumId w:val="16"/>
  </w:num>
  <w:num w:numId="15">
    <w:abstractNumId w:val="7"/>
  </w:num>
  <w:num w:numId="16">
    <w:abstractNumId w:val="0"/>
  </w:num>
  <w:num w:numId="17">
    <w:abstractNumId w:val="21"/>
  </w:num>
  <w:num w:numId="18">
    <w:abstractNumId w:val="6"/>
  </w:num>
  <w:num w:numId="19">
    <w:abstractNumId w:val="9"/>
  </w:num>
  <w:num w:numId="20">
    <w:abstractNumId w:val="15"/>
  </w:num>
  <w:num w:numId="21">
    <w:abstractNumId w:val="13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E41"/>
    <w:rsid w:val="00033E41"/>
    <w:rsid w:val="005A645D"/>
    <w:rsid w:val="00782D54"/>
    <w:rsid w:val="00E5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7C80A7-86BF-44C8-BBE4-D35C09217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3E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3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2749</Words>
  <Characters>16497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Skórski</dc:creator>
  <cp:keywords/>
  <dc:description/>
  <cp:lastModifiedBy>Aneta Śliwińska</cp:lastModifiedBy>
  <cp:revision>2</cp:revision>
  <dcterms:created xsi:type="dcterms:W3CDTF">2023-05-25T06:59:00Z</dcterms:created>
  <dcterms:modified xsi:type="dcterms:W3CDTF">2023-05-25T06:59:00Z</dcterms:modified>
</cp:coreProperties>
</file>