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C7347" w14:textId="77777777" w:rsidR="00CF7BF2" w:rsidRPr="00E77AE3" w:rsidRDefault="00CF7BF2" w:rsidP="00935121">
      <w:pPr>
        <w:jc w:val="both"/>
        <w:rPr>
          <w:rFonts w:ascii="Times New Roman" w:hAnsi="Times New Roman"/>
          <w:b/>
          <w:bCs/>
          <w:sz w:val="24"/>
          <w:szCs w:val="24"/>
          <w:lang w:eastAsia="pl-PL"/>
        </w:rPr>
        <w:sectPr w:rsidR="00CF7BF2" w:rsidRPr="00E77AE3" w:rsidSect="002235F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sectPr>
      </w:pPr>
    </w:p>
    <w:p w14:paraId="43BF26F6" w14:textId="77777777" w:rsidR="0066599B" w:rsidRPr="00E77AE3" w:rsidRDefault="0066599B" w:rsidP="00935121">
      <w:pPr>
        <w:jc w:val="both"/>
        <w:rPr>
          <w:rFonts w:ascii="Times New Roman" w:hAnsi="Times New Roman"/>
          <w:b/>
          <w:bCs/>
          <w:sz w:val="24"/>
          <w:szCs w:val="24"/>
          <w:lang w:eastAsia="pl-PL"/>
        </w:rPr>
        <w:sectPr w:rsidR="0066599B" w:rsidRPr="00E77AE3" w:rsidSect="00CF7BF2">
          <w:type w:val="continuous"/>
          <w:pgSz w:w="11906" w:h="16838"/>
          <w:pgMar w:top="1418" w:right="1418" w:bottom="1418" w:left="1418" w:header="709" w:footer="709" w:gutter="0"/>
          <w:cols w:space="708"/>
        </w:sectPr>
      </w:pPr>
    </w:p>
    <w:p w14:paraId="17467FBD" w14:textId="38A5E2EC" w:rsidR="009C4E9A" w:rsidRPr="00E77AE3" w:rsidRDefault="00935121" w:rsidP="009C4E9A">
      <w:pPr>
        <w:jc w:val="both"/>
        <w:rPr>
          <w:rFonts w:ascii="Times New Roman" w:hAnsi="Times New Roman"/>
          <w:b/>
          <w:bCs/>
          <w:lang w:eastAsia="pl-PL"/>
        </w:rPr>
      </w:pPr>
      <w:r w:rsidRPr="00E77AE3">
        <w:rPr>
          <w:rFonts w:ascii="Times New Roman" w:hAnsi="Times New Roman"/>
          <w:b/>
          <w:bCs/>
          <w:lang w:eastAsia="pl-PL"/>
        </w:rPr>
        <w:t>KARY ADMINISTRACYJNE ZA NARUSZENIA PRZEPISÓW O ZAMÓWIENIACH PUBLICZNYCH</w:t>
      </w:r>
      <w:r w:rsidR="00CE79E1" w:rsidRPr="00E77AE3">
        <w:rPr>
          <w:rFonts w:ascii="Times New Roman" w:hAnsi="Times New Roman"/>
          <w:b/>
          <w:bCs/>
          <w:lang w:eastAsia="pl-PL"/>
        </w:rPr>
        <w:t xml:space="preserve"> DLA POSTĘPOWAŃ </w:t>
      </w:r>
      <w:r w:rsidR="00CE79E1" w:rsidRPr="00E77AE3">
        <w:rPr>
          <w:rFonts w:ascii="Times New Roman" w:eastAsia="Times New Roman" w:hAnsi="Times New Roman"/>
          <w:b/>
          <w:caps/>
          <w:lang w:eastAsia="pl-PL"/>
        </w:rPr>
        <w:t xml:space="preserve">o udzielenie zamówienia publicznego wszczętYCH </w:t>
      </w:r>
      <w:r w:rsidR="00166659" w:rsidRPr="00E77AE3">
        <w:rPr>
          <w:rFonts w:ascii="Times New Roman" w:eastAsia="Times New Roman" w:hAnsi="Times New Roman"/>
          <w:b/>
          <w:caps/>
          <w:lang w:eastAsia="pl-PL"/>
        </w:rPr>
        <w:t xml:space="preserve">OD </w:t>
      </w:r>
      <w:r w:rsidR="00CE79E1" w:rsidRPr="00E77AE3">
        <w:rPr>
          <w:rFonts w:ascii="Times New Roman" w:eastAsia="Times New Roman" w:hAnsi="Times New Roman"/>
          <w:b/>
          <w:caps/>
          <w:lang w:eastAsia="pl-PL"/>
        </w:rPr>
        <w:t>dni</w:t>
      </w:r>
      <w:r w:rsidR="00166659" w:rsidRPr="00E77AE3">
        <w:rPr>
          <w:rFonts w:ascii="Times New Roman" w:eastAsia="Times New Roman" w:hAnsi="Times New Roman"/>
          <w:b/>
          <w:caps/>
          <w:lang w:eastAsia="pl-PL"/>
        </w:rPr>
        <w:t>a</w:t>
      </w:r>
      <w:r w:rsidR="00CE79E1" w:rsidRPr="00E77AE3">
        <w:rPr>
          <w:rFonts w:ascii="Times New Roman" w:eastAsia="Times New Roman" w:hAnsi="Times New Roman"/>
          <w:b/>
          <w:bCs/>
          <w:caps/>
          <w:lang w:eastAsia="pl-PL"/>
        </w:rPr>
        <w:t xml:space="preserve"> </w:t>
      </w:r>
      <w:r w:rsidR="00CE79E1" w:rsidRPr="00E77AE3">
        <w:rPr>
          <w:rFonts w:ascii="Times New Roman" w:eastAsia="Times New Roman" w:hAnsi="Times New Roman"/>
          <w:b/>
          <w:caps/>
          <w:lang w:eastAsia="pl-PL"/>
        </w:rPr>
        <w:t xml:space="preserve">wejścia w życie przepisów </w:t>
      </w:r>
      <w:r w:rsidR="00CE79E1" w:rsidRPr="00E77AE3">
        <w:rPr>
          <w:rFonts w:ascii="Times New Roman" w:eastAsia="Times New Roman" w:hAnsi="Times New Roman"/>
          <w:b/>
          <w:iCs/>
          <w:caps/>
          <w:lang w:eastAsia="pl-PL"/>
        </w:rPr>
        <w:t xml:space="preserve">ustawy z dnia </w:t>
      </w:r>
      <w:r w:rsidR="002D6BE6">
        <w:rPr>
          <w:rFonts w:ascii="Times New Roman" w:eastAsia="Times New Roman" w:hAnsi="Times New Roman"/>
          <w:b/>
          <w:iCs/>
          <w:caps/>
          <w:lang w:eastAsia="pl-PL"/>
        </w:rPr>
        <w:br/>
      </w:r>
      <w:r w:rsidR="00CE79E1" w:rsidRPr="00E77AE3">
        <w:rPr>
          <w:rFonts w:ascii="Times New Roman" w:eastAsia="Times New Roman" w:hAnsi="Times New Roman"/>
          <w:b/>
          <w:iCs/>
          <w:caps/>
          <w:lang w:eastAsia="pl-PL"/>
        </w:rPr>
        <w:t>22 czerwca 2016 r. o zmianie ustawy – Prawo zamówień publicznych oraz niektórych innych ustaw (Dz. U. poz. 1020).</w:t>
      </w:r>
    </w:p>
    <w:p w14:paraId="069F3D5F" w14:textId="77777777" w:rsidR="009C4E9A" w:rsidRPr="00E77AE3" w:rsidRDefault="009C4E9A" w:rsidP="009C4E9A">
      <w:pPr>
        <w:jc w:val="both"/>
        <w:rPr>
          <w:rFonts w:ascii="Times New Roman" w:hAnsi="Times New Roman"/>
          <w:b/>
          <w:bCs/>
          <w:lang w:eastAsia="pl-PL"/>
        </w:rPr>
      </w:pPr>
    </w:p>
    <w:p w14:paraId="26021278"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 xml:space="preserve">W przypadku stwierdzenia niezgodności polegającej na poniesieniu kosztów kwalifikowalnych </w:t>
      </w:r>
      <w:r w:rsidR="00BF3AFE" w:rsidRPr="00E77AE3">
        <w:rPr>
          <w:sz w:val="22"/>
          <w:szCs w:val="22"/>
        </w:rPr>
        <w:br/>
        <w:t xml:space="preserve">z naruszeniem przepisów </w:t>
      </w:r>
      <w:r w:rsidRPr="00E77AE3">
        <w:rPr>
          <w:sz w:val="22"/>
          <w:szCs w:val="22"/>
        </w:rPr>
        <w:t>o zamówieniach publicznych pomoc przysługuje w wysokości zmniejszonej o kwotę odpowiadającą kwocie pomocy, która przysługiwałaby na refundację kosztów kwalifikowalnych poniesionych z naruszeniem tych przepisów.</w:t>
      </w:r>
    </w:p>
    <w:p w14:paraId="388B5ED6"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W przypadku gdy nie jest możliwe precyzyjne ustalenie wysokości kosztów kwalifikowalnych poniesionych z naruszeniem przepisów, o których mowa w ust. 1, wysokość zmniejszenia oblicza się według wzoru:</w:t>
      </w:r>
    </w:p>
    <w:p w14:paraId="55C1F808" w14:textId="77777777" w:rsidR="009C4E9A" w:rsidRPr="00E77AE3" w:rsidRDefault="009C4E9A" w:rsidP="00B640E2">
      <w:pPr>
        <w:spacing w:after="0" w:line="360" w:lineRule="auto"/>
        <w:jc w:val="center"/>
        <w:rPr>
          <w:rFonts w:ascii="Times New Roman" w:hAnsi="Times New Roman"/>
        </w:rPr>
      </w:pPr>
      <w:r w:rsidRPr="00E77AE3">
        <w:rPr>
          <w:rFonts w:ascii="Times New Roman" w:hAnsi="Times New Roman"/>
        </w:rPr>
        <w:t>Wk = W% x Wp</w:t>
      </w:r>
    </w:p>
    <w:p w14:paraId="0D551EE7" w14:textId="77777777" w:rsidR="009C4E9A" w:rsidRPr="00E77AE3" w:rsidRDefault="009C4E9A" w:rsidP="00B640E2">
      <w:pPr>
        <w:spacing w:after="0" w:line="360" w:lineRule="auto"/>
        <w:jc w:val="both"/>
        <w:rPr>
          <w:rFonts w:ascii="Times New Roman" w:hAnsi="Times New Roman"/>
        </w:rPr>
      </w:pPr>
      <w:r w:rsidRPr="00E77AE3">
        <w:rPr>
          <w:rFonts w:ascii="Times New Roman" w:hAnsi="Times New Roman"/>
        </w:rPr>
        <w:t>gdzie poszczególne symbole oznaczają:</w:t>
      </w:r>
    </w:p>
    <w:p w14:paraId="158F4F26" w14:textId="77777777" w:rsidR="009C4E9A" w:rsidRPr="00E77AE3" w:rsidRDefault="009C4E9A" w:rsidP="00B640E2">
      <w:pPr>
        <w:tabs>
          <w:tab w:val="left" w:pos="852"/>
        </w:tabs>
        <w:spacing w:after="0" w:line="360" w:lineRule="auto"/>
        <w:ind w:left="852" w:hanging="852"/>
        <w:jc w:val="both"/>
        <w:rPr>
          <w:rFonts w:ascii="Times New Roman" w:hAnsi="Times New Roman"/>
        </w:rPr>
      </w:pPr>
      <w:r w:rsidRPr="00E77AE3">
        <w:rPr>
          <w:rFonts w:ascii="Times New Roman" w:hAnsi="Times New Roman"/>
        </w:rPr>
        <w:t>Wk -</w:t>
      </w:r>
      <w:r w:rsidRPr="00E77AE3">
        <w:rPr>
          <w:rFonts w:ascii="Times New Roman" w:hAnsi="Times New Roman"/>
        </w:rPr>
        <w:tab/>
        <w:t>wysokość zmniejszenia,</w:t>
      </w:r>
    </w:p>
    <w:p w14:paraId="35DC265E" w14:textId="77777777" w:rsidR="009C4E9A" w:rsidRPr="00E77AE3" w:rsidRDefault="009C4E9A" w:rsidP="00B640E2">
      <w:pPr>
        <w:tabs>
          <w:tab w:val="left" w:pos="852"/>
        </w:tabs>
        <w:spacing w:after="0" w:line="360" w:lineRule="auto"/>
        <w:ind w:left="852" w:hanging="852"/>
        <w:jc w:val="both"/>
        <w:rPr>
          <w:rFonts w:ascii="Times New Roman" w:hAnsi="Times New Roman"/>
        </w:rPr>
      </w:pPr>
      <w:r w:rsidRPr="00E77AE3">
        <w:rPr>
          <w:rFonts w:ascii="Times New Roman" w:hAnsi="Times New Roman"/>
        </w:rPr>
        <w:t>W% -</w:t>
      </w:r>
      <w:r w:rsidRPr="00E77AE3">
        <w:rPr>
          <w:rFonts w:ascii="Times New Roman" w:hAnsi="Times New Roman"/>
        </w:rPr>
        <w:tab/>
        <w:t>wskaźnik procentowy przypisany do stwierdzonej niezgodności,</w:t>
      </w:r>
    </w:p>
    <w:p w14:paraId="59B8BB83" w14:textId="77777777" w:rsidR="009C4E9A" w:rsidRPr="00E77AE3" w:rsidRDefault="009C4E9A" w:rsidP="00BF3AFE">
      <w:pPr>
        <w:tabs>
          <w:tab w:val="left" w:pos="852"/>
        </w:tabs>
        <w:spacing w:after="0" w:line="360" w:lineRule="auto"/>
        <w:ind w:left="852" w:hanging="852"/>
        <w:jc w:val="both"/>
        <w:rPr>
          <w:rFonts w:ascii="Times New Roman" w:hAnsi="Times New Roman"/>
        </w:rPr>
      </w:pPr>
      <w:r w:rsidRPr="00E77AE3">
        <w:rPr>
          <w:rFonts w:ascii="Times New Roman" w:hAnsi="Times New Roman"/>
        </w:rPr>
        <w:t>Wp -</w:t>
      </w:r>
      <w:r w:rsidRPr="00E77AE3">
        <w:rPr>
          <w:rFonts w:ascii="Times New Roman" w:hAnsi="Times New Roman"/>
        </w:rPr>
        <w:tab/>
        <w:t>kwotę pomocy, która, gdyby nie stwierdzono niezgodności, przysługiwałaby na refundację kosztów kwalifikowanych poniesionyc</w:t>
      </w:r>
      <w:r w:rsidR="00BF3AFE" w:rsidRPr="00E77AE3">
        <w:rPr>
          <w:rFonts w:ascii="Times New Roman" w:hAnsi="Times New Roman"/>
        </w:rPr>
        <w:t xml:space="preserve">h w ramach danego postępowania </w:t>
      </w:r>
      <w:r w:rsidRPr="00E77AE3">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E77AE3">
        <w:rPr>
          <w:rFonts w:ascii="Times New Roman" w:hAnsi="Times New Roman"/>
        </w:rPr>
        <w:t>cego częścią tego zamówienia.</w:t>
      </w:r>
    </w:p>
    <w:p w14:paraId="1EFE88DA" w14:textId="77777777" w:rsidR="00575E90" w:rsidRPr="00E77AE3" w:rsidRDefault="00575E90" w:rsidP="00575E90">
      <w:pPr>
        <w:tabs>
          <w:tab w:val="left" w:pos="852"/>
        </w:tabs>
        <w:spacing w:after="0" w:line="360" w:lineRule="auto"/>
        <w:jc w:val="both"/>
        <w:rPr>
          <w:rFonts w:ascii="Times New Roman" w:hAnsi="Times New Roman"/>
        </w:rPr>
      </w:pPr>
    </w:p>
    <w:p w14:paraId="25D4DB21"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14:paraId="71E742D9"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w:t>
      </w:r>
    </w:p>
    <w:p w14:paraId="4FFC7212" w14:textId="4485182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 xml:space="preserve">W przypadku gdy dana niezgodność jest taka sama jak niezgodność wcześniej stwierdzona </w:t>
      </w:r>
      <w:r w:rsidR="002D6BE6">
        <w:rPr>
          <w:sz w:val="22"/>
          <w:szCs w:val="22"/>
        </w:rPr>
        <w:br/>
      </w:r>
      <w:r w:rsidRPr="00E77AE3">
        <w:rPr>
          <w:sz w:val="22"/>
          <w:szCs w:val="22"/>
        </w:rPr>
        <w:t xml:space="preserve">w ramach </w:t>
      </w:r>
      <w:r w:rsidR="003D3533">
        <w:rPr>
          <w:sz w:val="22"/>
          <w:szCs w:val="22"/>
        </w:rPr>
        <w:t xml:space="preserve">takiego samego działania </w:t>
      </w:r>
      <w:r w:rsidRPr="00E77AE3">
        <w:rPr>
          <w:sz w:val="22"/>
          <w:szCs w:val="22"/>
        </w:rPr>
        <w:t xml:space="preserve">Programu Rozwoju Obszarów Wiejskich na lata 2014-2020, </w:t>
      </w:r>
      <w:r w:rsidR="002D6BE6">
        <w:rPr>
          <w:sz w:val="22"/>
          <w:szCs w:val="22"/>
        </w:rPr>
        <w:br/>
      </w:r>
      <w:r w:rsidRPr="00E77AE3">
        <w:rPr>
          <w:sz w:val="22"/>
          <w:szCs w:val="22"/>
        </w:rPr>
        <w:t xml:space="preserve">do obliczenia wysokości zmniejszenia z tytułu danej niezgodności stosuje się wskaźnik procentowy </w:t>
      </w:r>
      <w:r w:rsidR="002D6BE6">
        <w:rPr>
          <w:sz w:val="22"/>
          <w:szCs w:val="22"/>
        </w:rPr>
        <w:br/>
      </w:r>
      <w:r w:rsidRPr="00E77AE3">
        <w:rPr>
          <w:sz w:val="22"/>
          <w:szCs w:val="22"/>
        </w:rPr>
        <w:t xml:space="preserve">o najwyższej wysokości spośród wskaźników przypisanych do tej niezgodności niezależnie od jej </w:t>
      </w:r>
      <w:r w:rsidRPr="00E77AE3">
        <w:rPr>
          <w:sz w:val="22"/>
          <w:szCs w:val="22"/>
        </w:rPr>
        <w:lastRenderedPageBreak/>
        <w:t>charakteru i wagi, jeżeli o wcześniej stwierdzonej niezgodności beneficjent został poinformowany, zanim zostało wszczęte postępowanie o udzielenie zamówienia publicznego, w odniesieniu do którego została stwierdzona dana niezgodność.</w:t>
      </w:r>
    </w:p>
    <w:p w14:paraId="22B10477"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W przypadku stwierdzenia w odniesieniu do danego postępowania o udzieleniu zamówienia publicznego więcej niż jednej niezgodności, wartość zmniejszeń nie podlega sumowaniu.</w:t>
      </w:r>
    </w:p>
    <w:p w14:paraId="7C052098"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W</w:t>
      </w:r>
      <w:r w:rsidR="000C49B4" w:rsidRPr="00E77AE3">
        <w:rPr>
          <w:sz w:val="22"/>
          <w:szCs w:val="22"/>
        </w:rPr>
        <w:t xml:space="preserve"> przypadku, o którym mowa w pkt 6</w:t>
      </w:r>
      <w:r w:rsidRPr="00E77AE3">
        <w:rPr>
          <w:sz w:val="22"/>
          <w:szCs w:val="22"/>
        </w:rPr>
        <w:t>, do wszystkich stwierdzonych niezgodności stosuje się zmniejszenie z tytułu niezgodności skutkującej zmniejszeniem o najwyższej wartości.</w:t>
      </w:r>
    </w:p>
    <w:p w14:paraId="6BC05F7A" w14:textId="77777777" w:rsidR="009C4E9A" w:rsidRPr="00E77AE3" w:rsidRDefault="009C4E9A" w:rsidP="00B640E2">
      <w:pPr>
        <w:spacing w:after="0" w:line="360" w:lineRule="auto"/>
        <w:jc w:val="both"/>
        <w:rPr>
          <w:rFonts w:ascii="Times New Roman" w:hAnsi="Times New Roman"/>
          <w:b/>
          <w:bCs/>
          <w:sz w:val="24"/>
          <w:szCs w:val="24"/>
          <w:lang w:eastAsia="pl-PL"/>
        </w:rPr>
        <w:sectPr w:rsidR="009C4E9A" w:rsidRPr="00E77AE3" w:rsidSect="0066599B">
          <w:type w:val="continuous"/>
          <w:pgSz w:w="11906" w:h="16838"/>
          <w:pgMar w:top="1418" w:right="1418" w:bottom="1418" w:left="1418" w:header="709" w:footer="709" w:gutter="0"/>
          <w:cols w:space="708"/>
        </w:sectPr>
      </w:pPr>
    </w:p>
    <w:p w14:paraId="4E1BB9B0" w14:textId="77777777" w:rsidR="009C4E9A" w:rsidRPr="00E77AE3" w:rsidRDefault="009C4E9A" w:rsidP="009C4E9A">
      <w:pPr>
        <w:spacing w:before="240" w:after="240"/>
        <w:jc w:val="center"/>
        <w:rPr>
          <w:rFonts w:ascii="Times New Roman" w:hAnsi="Times New Roman"/>
          <w:sz w:val="20"/>
          <w:szCs w:val="20"/>
        </w:rPr>
      </w:pPr>
      <w:r w:rsidRPr="00E77AE3">
        <w:rPr>
          <w:rFonts w:ascii="Times New Roman" w:hAnsi="Times New Roman"/>
          <w:b/>
          <w:bCs/>
          <w:sz w:val="20"/>
          <w:szCs w:val="20"/>
        </w:rPr>
        <w:lastRenderedPageBreak/>
        <w:t>WSKAŹNIKI PROCENTOWE PRZYPISANE DO NIEZGODNOŚCI DOTYCZĄCEJ STOSOWANIA PRZEPISÓW O ZAMÓWIENIACH PUBLICZNYCH</w:t>
      </w:r>
    </w:p>
    <w:p w14:paraId="18AF8435" w14:textId="77777777" w:rsidR="004F49CA" w:rsidRPr="00E77AE3" w:rsidRDefault="004F49CA" w:rsidP="004B5E93">
      <w:pPr>
        <w:spacing w:after="0" w:line="240" w:lineRule="auto"/>
        <w:rPr>
          <w:rStyle w:val="Ppogrubienie"/>
          <w:rFonts w:ascii="Times New Roman" w:hAnsi="Times New Roman"/>
        </w:rPr>
      </w:pPr>
    </w:p>
    <w:p w14:paraId="206FB4FB" w14:textId="77777777" w:rsidR="0006787E" w:rsidRPr="00E77AE3"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1818"/>
        <w:gridCol w:w="8222"/>
      </w:tblGrid>
      <w:tr w:rsidR="002A3921" w:rsidRPr="00E77AE3" w14:paraId="281F7D25" w14:textId="77777777" w:rsidTr="00E77AE3">
        <w:tc>
          <w:tcPr>
            <w:tcW w:w="668" w:type="dxa"/>
            <w:tcBorders>
              <w:top w:val="single" w:sz="6" w:space="0" w:color="auto"/>
              <w:left w:val="single" w:sz="6" w:space="0" w:color="auto"/>
              <w:bottom w:val="single" w:sz="6" w:space="0" w:color="auto"/>
              <w:right w:val="single" w:sz="6" w:space="0" w:color="auto"/>
            </w:tcBorders>
          </w:tcPr>
          <w:p w14:paraId="787EBED9"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b/>
                <w:bCs/>
                <w:sz w:val="16"/>
                <w:szCs w:val="16"/>
              </w:rPr>
              <w:t>Lp.</w:t>
            </w:r>
          </w:p>
          <w:p w14:paraId="316C777B"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9306BD9"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b/>
                <w:bCs/>
                <w:sz w:val="16"/>
                <w:szCs w:val="16"/>
              </w:rPr>
              <w:t>Rodzaj niezgodności</w:t>
            </w:r>
          </w:p>
        </w:tc>
        <w:tc>
          <w:tcPr>
            <w:tcW w:w="1818" w:type="dxa"/>
            <w:tcBorders>
              <w:top w:val="single" w:sz="6" w:space="0" w:color="auto"/>
              <w:left w:val="single" w:sz="6" w:space="0" w:color="auto"/>
              <w:bottom w:val="single" w:sz="6" w:space="0" w:color="auto"/>
              <w:right w:val="single" w:sz="6" w:space="0" w:color="auto"/>
            </w:tcBorders>
          </w:tcPr>
          <w:p w14:paraId="41A6263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b/>
                <w:bCs/>
                <w:sz w:val="16"/>
                <w:szCs w:val="16"/>
              </w:rPr>
              <w:t>Wskaźnik procentowy przypisany do stwierdzonej niezgodności</w:t>
            </w:r>
          </w:p>
        </w:tc>
        <w:tc>
          <w:tcPr>
            <w:tcW w:w="8222" w:type="dxa"/>
            <w:tcBorders>
              <w:top w:val="single" w:sz="6" w:space="0" w:color="auto"/>
              <w:left w:val="single" w:sz="6" w:space="0" w:color="auto"/>
              <w:bottom w:val="single" w:sz="6" w:space="0" w:color="auto"/>
              <w:right w:val="single" w:sz="6" w:space="0" w:color="auto"/>
            </w:tcBorders>
          </w:tcPr>
          <w:p w14:paraId="1E1509A3"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b/>
                <w:bCs/>
                <w:sz w:val="16"/>
                <w:szCs w:val="16"/>
              </w:rPr>
              <w:t>Opis niezgodności</w:t>
            </w:r>
          </w:p>
        </w:tc>
      </w:tr>
      <w:tr w:rsidR="002A3921" w:rsidRPr="00E77AE3" w14:paraId="7B8F1E34" w14:textId="77777777" w:rsidTr="00E77AE3">
        <w:trPr>
          <w:trHeight w:val="2247"/>
        </w:trPr>
        <w:tc>
          <w:tcPr>
            <w:tcW w:w="668" w:type="dxa"/>
            <w:tcBorders>
              <w:top w:val="single" w:sz="6" w:space="0" w:color="auto"/>
              <w:left w:val="single" w:sz="6" w:space="0" w:color="auto"/>
              <w:bottom w:val="single" w:sz="6" w:space="0" w:color="auto"/>
              <w:right w:val="single" w:sz="6" w:space="0" w:color="auto"/>
            </w:tcBorders>
          </w:tcPr>
          <w:p w14:paraId="5B10C07E"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w:t>
            </w:r>
          </w:p>
          <w:p w14:paraId="2CB589A0"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B6D8F86" w14:textId="783E1ADC"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równych lub wyższych niż określone w przepisach wydanych na podstawie  art. 11 ust. 8 ustawy z dnia 29 stycznia 2004 r. - Prawo zamówień publicznych (Dz. U. z 201</w:t>
            </w:r>
            <w:r w:rsidR="004521B4" w:rsidRPr="00E77AE3">
              <w:rPr>
                <w:rFonts w:ascii="Times New Roman" w:hAnsi="Times New Roman"/>
                <w:sz w:val="16"/>
                <w:szCs w:val="16"/>
              </w:rPr>
              <w:t>9</w:t>
            </w:r>
            <w:r w:rsidR="00732D0A">
              <w:rPr>
                <w:rFonts w:ascii="Times New Roman" w:hAnsi="Times New Roman"/>
                <w:sz w:val="16"/>
                <w:szCs w:val="16"/>
              </w:rPr>
              <w:t> </w:t>
            </w:r>
            <w:r w:rsidRPr="00E77AE3">
              <w:rPr>
                <w:rFonts w:ascii="Times New Roman" w:hAnsi="Times New Roman"/>
                <w:sz w:val="16"/>
                <w:szCs w:val="16"/>
              </w:rPr>
              <w:t xml:space="preserve">r. poz. </w:t>
            </w:r>
            <w:r w:rsidR="004521B4" w:rsidRPr="00E77AE3">
              <w:rPr>
                <w:rFonts w:ascii="Times New Roman" w:hAnsi="Times New Roman"/>
                <w:sz w:val="16"/>
                <w:szCs w:val="16"/>
              </w:rPr>
              <w:t>1843</w:t>
            </w:r>
            <w:r w:rsidR="005F4A0D">
              <w:rPr>
                <w:rFonts w:ascii="Times New Roman" w:hAnsi="Times New Roman"/>
                <w:sz w:val="16"/>
                <w:szCs w:val="16"/>
              </w:rPr>
              <w:t xml:space="preserve"> oraz z 2020 r. poz. 1086</w:t>
            </w:r>
            <w:r w:rsidRPr="00E77AE3">
              <w:rPr>
                <w:rFonts w:ascii="Times New Roman" w:hAnsi="Times New Roman"/>
                <w:sz w:val="16"/>
                <w:szCs w:val="16"/>
              </w:rPr>
              <w:t>), zwanej dalej "Pzp"</w:t>
            </w:r>
          </w:p>
          <w:p w14:paraId="4527DDB3"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2570E39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76D7B6DF"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C8F90D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40 ust. 3 Pzp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3AB5078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40 ust. 3 w związku z art. 48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DEEF4C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3 w związku z art. 56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6331403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3 w związku z art. 60c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737A957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Konkurs - naruszenie art. 115 ust. 4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0C3E0C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 xml:space="preserve">6. Partnerstwo innowacyjne - naruszenie art. 40 ust. 3 w związku z art. 73c ust. 1 Pzp przez niedopełnienie obowiązku przekazania ogłoszenia o zamówieniu UPUE, przy jednoczesnym niezamieszczeniu ogłoszenia o zamówieniu w BZP i niezapewnieniu odpowiedniego poziomu upublicznienia umożliwiającego oferentom z innych państw członkowskich Unii </w:t>
            </w:r>
            <w:r w:rsidRPr="00E77AE3">
              <w:rPr>
                <w:rFonts w:ascii="Times New Roman" w:hAnsi="Times New Roman"/>
                <w:sz w:val="16"/>
                <w:szCs w:val="16"/>
              </w:rPr>
              <w:lastRenderedPageBreak/>
              <w:t>Europejskiej zapoznanie się z ogłoszeniem, w szczególności: na stronie internetowej zamawiającego, na ogólnodostępnym portalu przeznaczonym do publikacji ogłoszeń o zamówieniach, w prasie o zasięgu ogólnopolskim.</w:t>
            </w:r>
          </w:p>
          <w:p w14:paraId="3591F15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7. Punkty 1-6 stosuje się odpowiednio do wymienionych w tych punktach przypadków naruszeń przywołanych przepisów w powiązaniu z naruszeniem art. 32 ust. 2-4 i 6-8 Pzp, tj. przez zaniżenie wartości zamówienia lub wybranie sposobu obliczania wartości zamówienia, które powodują, że wartość zamówienia jest mniejsza niż kwoty określone w przepisach wydanych na podstawie art. 11 ust. 8 Pzp.</w:t>
            </w:r>
          </w:p>
          <w:p w14:paraId="3AE4EE1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8. Punkty 1-6 stosuje się odpowiednio do wymienionych w tych punktach przypadków naruszeń przywołanych przepisów w powiązaniu z naruszeniem art. 5b Pzp, tj. przez bezprawne łączenie zamówień, które odrębnie udzielane wymagają zastosowania różnych przepisów Pzp, lub przez dzielenie zamówienia na odrębne zamówienia, w celu uniknięcia łącznego szacowania ich wartości.</w:t>
            </w:r>
          </w:p>
        </w:tc>
      </w:tr>
      <w:tr w:rsidR="002A3921" w:rsidRPr="00E77AE3" w14:paraId="219123EA" w14:textId="77777777" w:rsidTr="00E77AE3">
        <w:tc>
          <w:tcPr>
            <w:tcW w:w="668" w:type="dxa"/>
            <w:tcBorders>
              <w:top w:val="single" w:sz="6" w:space="0" w:color="auto"/>
              <w:left w:val="single" w:sz="6" w:space="0" w:color="auto"/>
              <w:bottom w:val="single" w:sz="6" w:space="0" w:color="auto"/>
              <w:right w:val="single" w:sz="6" w:space="0" w:color="auto"/>
            </w:tcBorders>
          </w:tcPr>
          <w:p w14:paraId="3C86AB06"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2</w:t>
            </w:r>
          </w:p>
          <w:p w14:paraId="155BE205"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0FA8F5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równych lub wyższych niż określone w przepisach wydanych na podstawie w art. 11 ust. 8 Pzp</w:t>
            </w:r>
          </w:p>
          <w:p w14:paraId="2758E46E"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84006D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w:t>
            </w:r>
          </w:p>
          <w:p w14:paraId="6B52170A"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74AC90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40 ust. 3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1B0F642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40 ust. 3 w związku z art. 48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38828FC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3 w związku z art. 56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03D37E9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3 w związku z art. 60c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3AB6B5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Konkurs - naruszenie art. 115 ust. 4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42430E8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 xml:space="preserve">6. Partnerstwo innowacyjne - naruszenie art. 40 ust. 3 w związku z art. 73c ust. 1 Pzp przez niedopełnienie obowiązku przekazania ogłoszenia o zamówieniu UPUE, przy jednoczesnym zamieszczeniu ogłoszenia o zamówieniu w BZP lub zapewnieniu odpowiedniego poziomu upublicznienia umożliwiającego oferentom z innych państw członkowskich Unii </w:t>
            </w:r>
            <w:r w:rsidRPr="00E77AE3">
              <w:rPr>
                <w:rFonts w:ascii="Times New Roman" w:hAnsi="Times New Roman"/>
                <w:sz w:val="16"/>
                <w:szCs w:val="16"/>
              </w:rPr>
              <w:lastRenderedPageBreak/>
              <w:t>Europejskiej zapoznanie się z ogłoszeniem, np. co najmniej w jeden z następujących sposobów: na stronie internetowej zamawiającego, na ogólnodostępnym portalu przeznaczonym do publikacji ogłoszeń o zamówieniach, w prasie o zasięgu ogólnopolskim.</w:t>
            </w:r>
          </w:p>
        </w:tc>
      </w:tr>
      <w:tr w:rsidR="002A3921" w:rsidRPr="00E77AE3" w14:paraId="701BA8B4" w14:textId="77777777" w:rsidTr="00E77AE3">
        <w:tc>
          <w:tcPr>
            <w:tcW w:w="668" w:type="dxa"/>
            <w:tcBorders>
              <w:top w:val="single" w:sz="6" w:space="0" w:color="auto"/>
              <w:left w:val="single" w:sz="6" w:space="0" w:color="auto"/>
              <w:bottom w:val="single" w:sz="6" w:space="0" w:color="auto"/>
              <w:right w:val="single" w:sz="6" w:space="0" w:color="auto"/>
            </w:tcBorders>
          </w:tcPr>
          <w:p w14:paraId="581B9DCD"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3</w:t>
            </w:r>
          </w:p>
          <w:p w14:paraId="36819A7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5107F2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niższych niż określone w przepisach wydanych na podstawie art. 11 ust. 8 Pzp</w:t>
            </w:r>
          </w:p>
          <w:p w14:paraId="04EB01E5"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6B451E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0EB809F4"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5629E1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40 ust. 2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7357F15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40 ust. 2 w związku z art. 48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FD32CD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2 w związku z art. 56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36B120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2 w związku art. 60c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2D9FC16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Licytacja elektroniczna - naruszenie art. 75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64CA857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Konkurs - naruszenie art. 115 ust. 3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486F47A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7. Partnerstwo innowacyjne - naruszenie art. 40 ust. 2 w związku z art. 73c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tc>
      </w:tr>
      <w:tr w:rsidR="002A3921" w:rsidRPr="00E77AE3" w14:paraId="6D3A1F98" w14:textId="77777777" w:rsidTr="00E77AE3">
        <w:tc>
          <w:tcPr>
            <w:tcW w:w="668" w:type="dxa"/>
            <w:tcBorders>
              <w:top w:val="single" w:sz="6" w:space="0" w:color="auto"/>
              <w:left w:val="single" w:sz="6" w:space="0" w:color="auto"/>
              <w:bottom w:val="single" w:sz="6" w:space="0" w:color="auto"/>
              <w:right w:val="single" w:sz="6" w:space="0" w:color="auto"/>
            </w:tcBorders>
          </w:tcPr>
          <w:p w14:paraId="7023EA96"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4</w:t>
            </w:r>
          </w:p>
          <w:p w14:paraId="2CEB7D98"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13E08D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niższych niż określone w przepisach wydanych na podstawie art. 11 ust. 8 Pzp</w:t>
            </w:r>
          </w:p>
          <w:p w14:paraId="23E6B531"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64C1E76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w:t>
            </w:r>
          </w:p>
          <w:p w14:paraId="7DD722A5"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159180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z art. 40 ust. 2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1FC1A7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 xml:space="preserve">2. Przetarg ograniczony - naruszenie art. 40 ust. 2 w związku z art. 48 ust. 1 Pzp przez niedopełnienie obowiązku zamieszczenia ogłoszenia o zamówieniu w BZP, przy jednoczesnym zapewnieniu odpowiedniego poziomu upublicznienia umożliwiającego oferentom zapoznanie się z ogłoszeniem, np. co najmniej w jeden z następujących sposobów: na stronie </w:t>
            </w:r>
            <w:r w:rsidRPr="00E77AE3">
              <w:rPr>
                <w:rFonts w:ascii="Times New Roman" w:hAnsi="Times New Roman"/>
                <w:sz w:val="16"/>
                <w:szCs w:val="16"/>
              </w:rPr>
              <w:lastRenderedPageBreak/>
              <w:t>internetowej zamawiającego, na ogólnodostępnym portalu przeznaczonym do publikacji ogłoszeń o zamówieniach, w prasie o zasięgu ogólnopolskim.</w:t>
            </w:r>
          </w:p>
          <w:p w14:paraId="0F90111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2 w związku z art. 56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24ED3CC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2 w związku art. 60c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3C40B34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Licytacja elektroniczna - naruszenie art. 75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92B35C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Konkurs - naruszenie art. 115 ust. 3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29BA5AC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7. Partnerstwo innowacyjne - naruszenie art. 40 ust. 2 w związku z art. 73c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tc>
      </w:tr>
      <w:tr w:rsidR="002A3921" w:rsidRPr="00E77AE3" w14:paraId="632238AD" w14:textId="77777777" w:rsidTr="00E77AE3">
        <w:tc>
          <w:tcPr>
            <w:tcW w:w="668" w:type="dxa"/>
            <w:tcBorders>
              <w:top w:val="single" w:sz="6" w:space="0" w:color="auto"/>
              <w:left w:val="single" w:sz="6" w:space="0" w:color="auto"/>
              <w:bottom w:val="single" w:sz="6" w:space="0" w:color="auto"/>
              <w:right w:val="single" w:sz="6" w:space="0" w:color="auto"/>
            </w:tcBorders>
          </w:tcPr>
          <w:p w14:paraId="69DB021A"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5</w:t>
            </w:r>
          </w:p>
          <w:p w14:paraId="11EC9144"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B8D8DC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Bezprawne udzielenie</w:t>
            </w:r>
          </w:p>
          <w:p w14:paraId="4086093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zamówienia w trybie negocjacji z ogłoszeniem, dialogu konkurencyjnego lub partnerstwa innowacyjnego</w:t>
            </w:r>
          </w:p>
        </w:tc>
        <w:tc>
          <w:tcPr>
            <w:tcW w:w="1818" w:type="dxa"/>
            <w:tcBorders>
              <w:top w:val="single" w:sz="6" w:space="0" w:color="auto"/>
              <w:left w:val="single" w:sz="6" w:space="0" w:color="auto"/>
              <w:bottom w:val="single" w:sz="6" w:space="0" w:color="auto"/>
              <w:right w:val="single" w:sz="6" w:space="0" w:color="auto"/>
            </w:tcBorders>
          </w:tcPr>
          <w:p w14:paraId="711BE2E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55DCE86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16CB7BB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175641A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55 ust. 1, lub art. 60b ust. 1, lub art. 73a ust. 1 Pzp przez udzielenie zamówienia odpowiednio w trybie negocjacji z ogłoszeniem, dialogu konkurencyjnego lub partnerstwa innowacyjnego bez zachowania przesłanek zastosowania tych trybów.</w:t>
            </w:r>
          </w:p>
        </w:tc>
      </w:tr>
      <w:tr w:rsidR="002A3921" w:rsidRPr="00E77AE3" w14:paraId="535FF0FC" w14:textId="77777777" w:rsidTr="00E77AE3">
        <w:tc>
          <w:tcPr>
            <w:tcW w:w="668" w:type="dxa"/>
            <w:tcBorders>
              <w:top w:val="single" w:sz="6" w:space="0" w:color="auto"/>
              <w:left w:val="single" w:sz="6" w:space="0" w:color="auto"/>
              <w:bottom w:val="single" w:sz="6" w:space="0" w:color="auto"/>
              <w:right w:val="single" w:sz="6" w:space="0" w:color="auto"/>
            </w:tcBorders>
          </w:tcPr>
          <w:p w14:paraId="32E532D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6</w:t>
            </w:r>
          </w:p>
          <w:p w14:paraId="1DDC54D3"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8AED9A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Bezprawne udzielenie zamówień w trybie negocjacji bez ogłoszenia, zamówienia z wolnej ręki, zapytania o cenę lub licytacji elektronicznej</w:t>
            </w:r>
          </w:p>
        </w:tc>
        <w:tc>
          <w:tcPr>
            <w:tcW w:w="1818" w:type="dxa"/>
            <w:tcBorders>
              <w:top w:val="single" w:sz="6" w:space="0" w:color="auto"/>
              <w:left w:val="single" w:sz="6" w:space="0" w:color="auto"/>
              <w:bottom w:val="single" w:sz="6" w:space="0" w:color="auto"/>
              <w:right w:val="single" w:sz="6" w:space="0" w:color="auto"/>
            </w:tcBorders>
          </w:tcPr>
          <w:p w14:paraId="56E09B9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01BD7AA6"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5D16EBC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62 ust. 1, lub art. 67 ust. 1 pkt 1-4 lub 8-15, lub art. 70, lub art. 74 ust. 2, lub art. 134 ust. 5 lub 6 Pzp przez udzielenie zamówienia odpowiednio w trybie negocjacji bez ogłoszenia, zamówienia z wolnej ręki, zapytania o cenę lub licytacji elektronicznej bez zachowania przesłanek zastosowania tych trybów.</w:t>
            </w:r>
          </w:p>
        </w:tc>
      </w:tr>
      <w:tr w:rsidR="002A3921" w:rsidRPr="00E77AE3" w14:paraId="30CF8CC2" w14:textId="77777777" w:rsidTr="00E77AE3">
        <w:tc>
          <w:tcPr>
            <w:tcW w:w="668" w:type="dxa"/>
            <w:tcBorders>
              <w:top w:val="single" w:sz="6" w:space="0" w:color="auto"/>
              <w:left w:val="single" w:sz="6" w:space="0" w:color="auto"/>
              <w:bottom w:val="single" w:sz="6" w:space="0" w:color="auto"/>
              <w:right w:val="single" w:sz="6" w:space="0" w:color="auto"/>
            </w:tcBorders>
          </w:tcPr>
          <w:p w14:paraId="22ACCD2A"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7</w:t>
            </w:r>
          </w:p>
          <w:p w14:paraId="5A478106"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42DA8F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Bezprawne udzielenie zamówienia z wolnej ręki dotychczasowemu wykonawcy</w:t>
            </w:r>
          </w:p>
          <w:p w14:paraId="66B6A5E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08084B6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 xml:space="preserve">100%, przy czym za podstawę obliczenia zmniejszenia przyjmuje się wysokość kosztów kwalifikowalnych objętych bezprawnie </w:t>
            </w:r>
            <w:r w:rsidRPr="00E77AE3">
              <w:rPr>
                <w:rFonts w:ascii="Times New Roman" w:hAnsi="Times New Roman"/>
                <w:sz w:val="16"/>
                <w:szCs w:val="16"/>
              </w:rPr>
              <w:lastRenderedPageBreak/>
              <w:t>udzielonym zamówieniem z wolnej ręki</w:t>
            </w:r>
          </w:p>
        </w:tc>
        <w:tc>
          <w:tcPr>
            <w:tcW w:w="8222" w:type="dxa"/>
            <w:tcBorders>
              <w:top w:val="single" w:sz="6" w:space="0" w:color="auto"/>
              <w:left w:val="single" w:sz="6" w:space="0" w:color="auto"/>
              <w:bottom w:val="single" w:sz="6" w:space="0" w:color="auto"/>
              <w:right w:val="single" w:sz="6" w:space="0" w:color="auto"/>
            </w:tcBorders>
          </w:tcPr>
          <w:p w14:paraId="414204F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lastRenderedPageBreak/>
              <w:t xml:space="preserve"> </w:t>
            </w:r>
            <w:r w:rsidRPr="00E77AE3">
              <w:rPr>
                <w:rFonts w:ascii="Times New Roman" w:hAnsi="Times New Roman"/>
                <w:sz w:val="16"/>
                <w:szCs w:val="16"/>
              </w:rPr>
              <w:t>Naruszenie art. 67 ust. 1 pkt 6 lub 7 lub ust. 1a lub lb, lub art. 134 ust. 6 pkt 1 w związku z art. 67 ust. 1 pkt 7, lub art. 134 ust. 6 pkt 3 Pzp przez udzielenie zamówień dotychczasowemu wykonawcy bez zachowania przesłanek określonych w tych przepisach.</w:t>
            </w:r>
          </w:p>
          <w:p w14:paraId="1CC44674" w14:textId="77777777" w:rsidR="002A3921" w:rsidRPr="00E77AE3" w:rsidRDefault="002A3921" w:rsidP="00E77AE3">
            <w:pPr>
              <w:spacing w:after="60"/>
              <w:rPr>
                <w:rFonts w:ascii="Times New Roman" w:hAnsi="Times New Roman"/>
                <w:sz w:val="16"/>
                <w:szCs w:val="16"/>
              </w:rPr>
            </w:pPr>
          </w:p>
        </w:tc>
      </w:tr>
      <w:tr w:rsidR="002A3921" w:rsidRPr="00E77AE3" w14:paraId="37CD5E47" w14:textId="77777777" w:rsidTr="00E77AE3">
        <w:tc>
          <w:tcPr>
            <w:tcW w:w="668" w:type="dxa"/>
            <w:tcBorders>
              <w:top w:val="single" w:sz="6" w:space="0" w:color="auto"/>
              <w:left w:val="single" w:sz="6" w:space="0" w:color="auto"/>
              <w:bottom w:val="single" w:sz="6" w:space="0" w:color="auto"/>
              <w:right w:val="single" w:sz="6" w:space="0" w:color="auto"/>
            </w:tcBorders>
          </w:tcPr>
          <w:p w14:paraId="2557C64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8</w:t>
            </w:r>
          </w:p>
          <w:p w14:paraId="335F0097"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EA6766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Konflikt interesów</w:t>
            </w:r>
          </w:p>
          <w:p w14:paraId="3319F7B5"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0640B8D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7C00D584"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70C23F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17 ust. 1 lub 2, lub 2a Pzp przez zaniechanie obowiązku wyłączenia z postępowania osób, wobec których istnieją wątpliwości co do ich bezstronności i obiektywizmu, lub przez złożenie fałszywego oświadczenia o braku istnienia podstaw do wyłączenia tych osób.</w:t>
            </w:r>
          </w:p>
        </w:tc>
      </w:tr>
      <w:tr w:rsidR="002A3921" w:rsidRPr="00E77AE3" w14:paraId="692C2F69" w14:textId="77777777" w:rsidTr="00E77AE3">
        <w:tc>
          <w:tcPr>
            <w:tcW w:w="668" w:type="dxa"/>
            <w:tcBorders>
              <w:top w:val="single" w:sz="6" w:space="0" w:color="auto"/>
              <w:left w:val="single" w:sz="6" w:space="0" w:color="auto"/>
              <w:bottom w:val="single" w:sz="6" w:space="0" w:color="auto"/>
              <w:right w:val="single" w:sz="6" w:space="0" w:color="auto"/>
            </w:tcBorders>
          </w:tcPr>
          <w:p w14:paraId="5CA69A90"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9</w:t>
            </w:r>
          </w:p>
          <w:p w14:paraId="7E847F2B"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C0F944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Brak pełnej informacji o warunkach udziału w postępowaniu lub kryteriach oceny ofert</w:t>
            </w:r>
          </w:p>
          <w:p w14:paraId="3CB9153B"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2370484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2592CA4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0B67D06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28B1DC00"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A51BFC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41 pkt 7 lub 7a, lub 9 Pzp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Pzp przez brak zamieszczenia w specyfikacji istotnych warunków zamówienia, zwanej dalej "SIWZ", warunków udziału w postępowaniu lub podstaw wykluczenia, o których mowa w art. 24 ust. 5 Pzp, lub wykazu 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3D36C54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negocjacje z ogłoszeniem i dialog konkurencyjny - naruszenie odpowiednio art. 48 ust. 2 pkt 6 lub 7, lub 10 Pzp albo art. 48 ust. 2 pkt 6 lub 7, lub 10 Pzp w związku z art. 56 ust. 1, albo art. 48 ust. 2 pkt 6 lub 7, lub 10 Pzp w związku z art. 60c ust. 1 Pzp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Pzp przez brak zamieszczenia w SIWZ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793A1C8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Partnerstwo innowacyjne - naruszenie art. 73b ust. 1 pkt 2 lub 3 Pzp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Pzp przez brak zamieszczenia w SIWZ zasad, na jakich nastąpi wybór partnera lub partnerów, w tym kryteriów oceny ofert.</w:t>
            </w:r>
          </w:p>
          <w:p w14:paraId="4565B06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Licytacja elektroniczna - naruszenie art. 75 ust. 2 pkt 9 lub 10 Pzp przez brak zamieszczenia w ogłoszeniu o zamówieniu warunków udziału w postępowaniu lub podstaw wykluczenia, lub wykazu oświadczeń, lub dokumentów potwierdzających spełnianie warunków udziału w postępowaniu lub brak podstaw wykluczenia.</w:t>
            </w:r>
          </w:p>
        </w:tc>
      </w:tr>
      <w:tr w:rsidR="002A3921" w:rsidRPr="00E77AE3" w14:paraId="47CF9DF7" w14:textId="77777777" w:rsidTr="00E77AE3">
        <w:tc>
          <w:tcPr>
            <w:tcW w:w="668" w:type="dxa"/>
            <w:tcBorders>
              <w:top w:val="single" w:sz="6" w:space="0" w:color="auto"/>
              <w:left w:val="single" w:sz="6" w:space="0" w:color="auto"/>
              <w:bottom w:val="single" w:sz="6" w:space="0" w:color="auto"/>
              <w:right w:val="single" w:sz="6" w:space="0" w:color="auto"/>
            </w:tcBorders>
          </w:tcPr>
          <w:p w14:paraId="5F23B57F"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10</w:t>
            </w:r>
          </w:p>
          <w:p w14:paraId="77F6A79E"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C895A7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Określenie dyskryminacyjnych warunków udziału w postępowaniu</w:t>
            </w:r>
          </w:p>
          <w:p w14:paraId="4C60BA62"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5DB270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33761BA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5510A2A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7A3C9C3C"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0242932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22 ust. 1a Pzp przez określenie warunków udziału w postępowaniu lub wymaganych od wykonawców środków dowodowych w sposób nieproporcjonalny do przedmiotu zamówienia lub uniemożliwiający ocenę zdolności wykonawcy do należytego wykonania zamówienia.</w:t>
            </w:r>
          </w:p>
          <w:p w14:paraId="4F13DB4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7 ust. 1 w związku z art. 22 ust. 1a Pzp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tc>
      </w:tr>
      <w:tr w:rsidR="002A3921" w:rsidRPr="00E77AE3" w14:paraId="045DC7E4" w14:textId="77777777" w:rsidTr="00E77AE3">
        <w:tc>
          <w:tcPr>
            <w:tcW w:w="668" w:type="dxa"/>
            <w:tcBorders>
              <w:top w:val="single" w:sz="6" w:space="0" w:color="auto"/>
              <w:left w:val="single" w:sz="6" w:space="0" w:color="auto"/>
              <w:bottom w:val="single" w:sz="6" w:space="0" w:color="auto"/>
              <w:right w:val="single" w:sz="6" w:space="0" w:color="auto"/>
            </w:tcBorders>
          </w:tcPr>
          <w:p w14:paraId="02EBEA8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11</w:t>
            </w:r>
          </w:p>
          <w:p w14:paraId="2F9199DC"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FC84BB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Niestosowanie lub stosowanie niewłaściwych kryteriów oceny ofert</w:t>
            </w:r>
          </w:p>
          <w:p w14:paraId="420D7E34"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AAF58C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53EC78A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31DD22F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0B92389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0391C5D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91 ust. 1 w związku z art. 2 pkt 5 Pzp przez zastosowanie kryteriów oceny ofert w sposób, który nie zapewnia wyboru najkorzystniejszej oferty, lub wybór oferty na podstawie innych kryteriów oceny ofert niż określone w SIWZ.</w:t>
            </w:r>
          </w:p>
          <w:p w14:paraId="0A5E5E9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7 ust. 1 w związku z art. 91 ust. 2 Pzp przez określenie kryteriów oceny ofert niezapewniających lub mogących nie zapewniać uczciwej konkurencji, lub równego traktowania wykonawców lub niezgodnie z zasadami proporcjonalności i przejrzystości.</w:t>
            </w:r>
          </w:p>
          <w:p w14:paraId="615F3F7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Naruszenie art. 91 ust. 2a Pzp przez zastosowanie kryterium ceny jako jedynego kryterium oceny ofert lub kryterium o wadze przekraczającej 60% bez zachowania przesłanek tego zastosowania.</w:t>
            </w:r>
          </w:p>
          <w:p w14:paraId="1E11863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Naruszenie art. 91 ust. 2c Pzp przez określenie kryteriów oceny ofert niezwiązanych z przedmiotem zamówienia.</w:t>
            </w:r>
          </w:p>
          <w:p w14:paraId="21563C8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Naruszenie art. 91 ust. 3 Pzp przez określenie kryteriów oceny ofert dotyczących właściwości wykonawcy, w szczególności jego wiarygodności ekonomicznej, technicznej lub finansowej.</w:t>
            </w:r>
          </w:p>
        </w:tc>
      </w:tr>
      <w:tr w:rsidR="002A3921" w:rsidRPr="00E77AE3" w14:paraId="4FBD2C63" w14:textId="77777777" w:rsidTr="00E77AE3">
        <w:tc>
          <w:tcPr>
            <w:tcW w:w="668" w:type="dxa"/>
            <w:tcBorders>
              <w:top w:val="single" w:sz="6" w:space="0" w:color="auto"/>
              <w:left w:val="single" w:sz="6" w:space="0" w:color="auto"/>
              <w:bottom w:val="single" w:sz="6" w:space="0" w:color="auto"/>
              <w:right w:val="single" w:sz="6" w:space="0" w:color="auto"/>
            </w:tcBorders>
          </w:tcPr>
          <w:p w14:paraId="1CCA2110"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12</w:t>
            </w:r>
          </w:p>
          <w:p w14:paraId="1163353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5FE112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Ustalenie terminów składania ofert lub wniosków o dopuszczenie do udziału w postępowaniu krótszych niż przewidziane we właściwych procedurach jako minimalne albo zastosowanie procedury przyspieszonej bez wystąpienia przesłanek jej stosowania</w:t>
            </w:r>
          </w:p>
          <w:p w14:paraId="1EE483D2"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FA1DEC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 w przypadku gdy skrócenie terminu ≥ 50% terminu przewidzianego w Pzp,</w:t>
            </w:r>
          </w:p>
          <w:p w14:paraId="3FECBA8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 w przypadku gdy skrócenie terminu ≥ 30% terminu przewidzianego w Pzp,</w:t>
            </w:r>
          </w:p>
          <w:p w14:paraId="77BBDFD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albo 5% - w pozostałych przypadkach</w:t>
            </w:r>
          </w:p>
          <w:p w14:paraId="7D885542"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723BD0D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43 ust. 1 lub 2, lub 2a, lub 2b lub art. 135 ust. 4 Pzp przez ustalenie terminów składania ofert krótszych niż terminy przewidziane w Pzp.</w:t>
            </w:r>
          </w:p>
          <w:p w14:paraId="7BC8B34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49 ust. 1 lub 2, lub 3 lub art. 52, lub art. 134 ust. 3 Pzp przez ustalenie terminów składania wniosków o dopuszczenie do udziału w postępowaniu lub terminów składania ofert krótszych niż terminy przewidziane w Pzp.</w:t>
            </w:r>
          </w:p>
          <w:p w14:paraId="5D92BAE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49 ust. 1 lub 2 w związku z art. 56 ust. 2 lub art. 57 ust. 6, lub art. 60 ust. 3, lub art. 134 ust. 3 Pzp przez ustalenie terminów składania wniosków o dopuszczenie do udziału w postępowaniu, ofert wstępnych lub ofert krótszych niż terminy przewidziane w Pzp.</w:t>
            </w:r>
          </w:p>
          <w:p w14:paraId="61182EF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49 ust. 1 lub 2 w związku z art. 60c ust. 2 lub art. 60e ust. 4 Pzp, lub art. 134 ust. 3b Pzp przez ustalenie terminów składania wniosków o dopuszczenie do udziału w postępowaniu krótszych niż terminy przewidziane w Pzp.</w:t>
            </w:r>
          </w:p>
          <w:p w14:paraId="77CEA2C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Licytacja elektroniczna - naruszenie art. 76 ust. 1 Pzp przez ustalenie terminu składania wniosków o dopuszczenie do udziału w licytacji krótszych niż termin przewidziany w Pzp.</w:t>
            </w:r>
          </w:p>
          <w:p w14:paraId="4D479F7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Partnerstwo innowacyjne - naruszenie art. 49 ust. 1 lub 2 w związku z art. 73c ust. 2, lub art. 60 ust. 3 w związku z art. 73e ust. 3, lub art. 73e ust. 1 lub art. 134 ust. 3b Pzp przez ustalenie terminów składania wniosków o dopuszczenie do udziału w postępowaniu krótszych niż terminy przewidziane w Pzp lub naruszenie art. 60 ust. 3 w związku z art. 73e ust. 3 lub art. 73e ust. 1 Pzp przez ustalenie terminów składania ofert wstępnych lub ofert krótszych niż terminy przewidziane w Pzp.</w:t>
            </w:r>
          </w:p>
        </w:tc>
      </w:tr>
      <w:tr w:rsidR="002A3921" w:rsidRPr="00E77AE3" w14:paraId="14C4D283" w14:textId="77777777" w:rsidTr="00E77AE3">
        <w:tc>
          <w:tcPr>
            <w:tcW w:w="668" w:type="dxa"/>
            <w:tcBorders>
              <w:top w:val="single" w:sz="6" w:space="0" w:color="auto"/>
              <w:left w:val="single" w:sz="6" w:space="0" w:color="auto"/>
              <w:bottom w:val="single" w:sz="6" w:space="0" w:color="auto"/>
              <w:right w:val="single" w:sz="6" w:space="0" w:color="auto"/>
            </w:tcBorders>
          </w:tcPr>
          <w:p w14:paraId="275CA67C"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13</w:t>
            </w:r>
          </w:p>
          <w:p w14:paraId="286BB8B1"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799296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Ustalenie terminów krótszych niż przewidziane we właściwych procedurach jako minimalne w przypadku wprowadzania istotnych zmian treści ogłoszenia o zamówieniu</w:t>
            </w:r>
          </w:p>
          <w:p w14:paraId="59D5483A"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6640B8A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 xml:space="preserve">25% - w przypadku gdy skrócenie terminu </w:t>
            </w:r>
            <w:r w:rsidR="00272EB4" w:rsidRPr="00E77AE3">
              <w:rPr>
                <w:rFonts w:ascii="Times New Roman" w:hAnsi="Times New Roman"/>
                <w:sz w:val="16"/>
                <w:szCs w:val="16"/>
              </w:rPr>
              <w:t>≥</w:t>
            </w:r>
            <w:r w:rsidRPr="00E77AE3">
              <w:rPr>
                <w:rFonts w:ascii="Times New Roman" w:hAnsi="Times New Roman"/>
                <w:sz w:val="16"/>
                <w:szCs w:val="16"/>
              </w:rPr>
              <w:t xml:space="preserve"> 50% terminu przewidzianego w Pzp,</w:t>
            </w:r>
          </w:p>
          <w:p w14:paraId="5BF9BC5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 w p</w:t>
            </w:r>
            <w:r w:rsidR="00272EB4" w:rsidRPr="00E77AE3">
              <w:rPr>
                <w:rFonts w:ascii="Times New Roman" w:hAnsi="Times New Roman"/>
                <w:sz w:val="16"/>
                <w:szCs w:val="16"/>
              </w:rPr>
              <w:t>rzypadku gdy skrócenie terminu ≥</w:t>
            </w:r>
            <w:r w:rsidRPr="00E77AE3">
              <w:rPr>
                <w:rFonts w:ascii="Times New Roman" w:hAnsi="Times New Roman"/>
                <w:sz w:val="16"/>
                <w:szCs w:val="16"/>
              </w:rPr>
              <w:t xml:space="preserve"> 30% terminu przewidzianego w Pzp,</w:t>
            </w:r>
          </w:p>
          <w:p w14:paraId="16BBE46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albo 5% - w pozostałych przypadkach</w:t>
            </w:r>
          </w:p>
        </w:tc>
        <w:tc>
          <w:tcPr>
            <w:tcW w:w="8222" w:type="dxa"/>
            <w:tcBorders>
              <w:top w:val="single" w:sz="6" w:space="0" w:color="auto"/>
              <w:left w:val="single" w:sz="6" w:space="0" w:color="auto"/>
              <w:bottom w:val="single" w:sz="6" w:space="0" w:color="auto"/>
              <w:right w:val="single" w:sz="6" w:space="0" w:color="auto"/>
            </w:tcBorders>
          </w:tcPr>
          <w:p w14:paraId="4135E1C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12a lub art. 134 ust. 3a Pzp przez uchybienie terminom określonym w tych przepisach, w przypadku zmiany istotnych elementów ogłoszenia.</w:t>
            </w:r>
          </w:p>
          <w:p w14:paraId="4B22E555" w14:textId="77777777" w:rsidR="002A3921" w:rsidRPr="00E77AE3" w:rsidRDefault="002A3921" w:rsidP="00E77AE3">
            <w:pPr>
              <w:spacing w:after="60"/>
              <w:rPr>
                <w:rFonts w:ascii="Times New Roman" w:hAnsi="Times New Roman"/>
                <w:sz w:val="16"/>
                <w:szCs w:val="16"/>
              </w:rPr>
            </w:pPr>
          </w:p>
        </w:tc>
      </w:tr>
      <w:tr w:rsidR="002A3921" w:rsidRPr="00E77AE3" w14:paraId="2B541DFB" w14:textId="77777777" w:rsidTr="00E77AE3">
        <w:trPr>
          <w:trHeight w:val="688"/>
        </w:trPr>
        <w:tc>
          <w:tcPr>
            <w:tcW w:w="668" w:type="dxa"/>
            <w:tcBorders>
              <w:top w:val="single" w:sz="6" w:space="0" w:color="auto"/>
              <w:left w:val="single" w:sz="6" w:space="0" w:color="auto"/>
              <w:bottom w:val="single" w:sz="6" w:space="0" w:color="auto"/>
              <w:right w:val="single" w:sz="6" w:space="0" w:color="auto"/>
            </w:tcBorders>
          </w:tcPr>
          <w:p w14:paraId="5DCC9CE4"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14</w:t>
            </w:r>
          </w:p>
          <w:p w14:paraId="0DABC49A"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1A1FF6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SIWZ</w:t>
            </w:r>
          </w:p>
          <w:p w14:paraId="0ECF890E"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AC99CE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33941F7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54879C6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7188E20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38 ust. 4 lub 4a, lub 4b Pzp 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15.</w:t>
            </w:r>
          </w:p>
        </w:tc>
      </w:tr>
      <w:tr w:rsidR="002A3921" w:rsidRPr="00E77AE3" w14:paraId="7E4EA43F" w14:textId="77777777" w:rsidTr="00E77AE3">
        <w:tc>
          <w:tcPr>
            <w:tcW w:w="668" w:type="dxa"/>
            <w:tcBorders>
              <w:top w:val="single" w:sz="6" w:space="0" w:color="auto"/>
              <w:left w:val="single" w:sz="6" w:space="0" w:color="auto"/>
              <w:bottom w:val="single" w:sz="6" w:space="0" w:color="auto"/>
              <w:right w:val="single" w:sz="6" w:space="0" w:color="auto"/>
            </w:tcBorders>
          </w:tcPr>
          <w:p w14:paraId="550EEE57"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15</w:t>
            </w:r>
          </w:p>
          <w:p w14:paraId="38DA5660"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B30616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SIWZ</w:t>
            </w:r>
          </w:p>
        </w:tc>
        <w:tc>
          <w:tcPr>
            <w:tcW w:w="1818" w:type="dxa"/>
            <w:tcBorders>
              <w:top w:val="single" w:sz="6" w:space="0" w:color="auto"/>
              <w:left w:val="single" w:sz="6" w:space="0" w:color="auto"/>
              <w:bottom w:val="single" w:sz="6" w:space="0" w:color="auto"/>
              <w:right w:val="single" w:sz="6" w:space="0" w:color="auto"/>
            </w:tcBorders>
          </w:tcPr>
          <w:p w14:paraId="7A14FBD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120F328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w:t>
            </w:r>
          </w:p>
        </w:tc>
        <w:tc>
          <w:tcPr>
            <w:tcW w:w="8222" w:type="dxa"/>
            <w:tcBorders>
              <w:top w:val="single" w:sz="6" w:space="0" w:color="auto"/>
              <w:left w:val="single" w:sz="6" w:space="0" w:color="auto"/>
              <w:bottom w:val="single" w:sz="6" w:space="0" w:color="auto"/>
              <w:right w:val="single" w:sz="6" w:space="0" w:color="auto"/>
            </w:tcBorders>
          </w:tcPr>
          <w:p w14:paraId="6C11B4B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38 ust. 4a Pzp przez zmianę treści SIWZ w zakresie zmiany terminów bez wymaganej zmiany ogłoszenia o zamówieniu.</w:t>
            </w:r>
          </w:p>
        </w:tc>
      </w:tr>
      <w:tr w:rsidR="002A3921" w:rsidRPr="00E77AE3" w14:paraId="0E1851B9" w14:textId="77777777" w:rsidTr="00E77AE3">
        <w:tc>
          <w:tcPr>
            <w:tcW w:w="668" w:type="dxa"/>
            <w:tcBorders>
              <w:top w:val="single" w:sz="6" w:space="0" w:color="auto"/>
              <w:left w:val="single" w:sz="6" w:space="0" w:color="auto"/>
              <w:bottom w:val="single" w:sz="6" w:space="0" w:color="auto"/>
              <w:right w:val="single" w:sz="6" w:space="0" w:color="auto"/>
            </w:tcBorders>
          </w:tcPr>
          <w:p w14:paraId="2A000816"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16</w:t>
            </w:r>
          </w:p>
          <w:p w14:paraId="5E430FE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DC6F26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obowiązków związanych z udostępnianiem SIWZ</w:t>
            </w:r>
          </w:p>
          <w:p w14:paraId="644F3F0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F32AE7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 w przypadku gdy czas na zapoznanie się wykonawcy z dokumentacją został skrócony do mniej niż 50% terminu przewidzianego w Pzp na składanie ofert,</w:t>
            </w:r>
          </w:p>
          <w:p w14:paraId="665ADAE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 w przypadku gdy czas na zapoznanie się wykonawcy z dokumentacją został skrócony do mniej niż 60% terminu przewidzianego w Pzp na składanie ofert,</w:t>
            </w:r>
          </w:p>
          <w:p w14:paraId="468D809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 w przypadku gdy czas na zapoznanie się wykonawcy z dokumentacją został skrócony do mniej niż 80% terminu przewidzianego w Pzp na składanie ofert</w:t>
            </w:r>
          </w:p>
        </w:tc>
        <w:tc>
          <w:tcPr>
            <w:tcW w:w="8222" w:type="dxa"/>
            <w:tcBorders>
              <w:top w:val="single" w:sz="6" w:space="0" w:color="auto"/>
              <w:left w:val="single" w:sz="6" w:space="0" w:color="auto"/>
              <w:bottom w:val="single" w:sz="6" w:space="0" w:color="auto"/>
              <w:right w:val="single" w:sz="6" w:space="0" w:color="auto"/>
            </w:tcBorders>
          </w:tcPr>
          <w:p w14:paraId="3D8A765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37 ust. 2 lub art. 42 ust. 1, lub art. 51 ust. 4, lub art. 60 ust. 2 pkt 1 lub ust. 4, lub art. 60e ust. 3 lub ust. 3a pkt 1, lub art. 64 ust. 3 Pzp lub naruszenie art. 60 ust. 2 pkt 1 w związku z art. 57 ust. 5 Pzp.</w:t>
            </w:r>
          </w:p>
          <w:p w14:paraId="03EBF4BB" w14:textId="77777777" w:rsidR="002A3921" w:rsidRPr="00E77AE3" w:rsidRDefault="002A3921" w:rsidP="00E77AE3">
            <w:pPr>
              <w:spacing w:after="60"/>
              <w:rPr>
                <w:rFonts w:ascii="Times New Roman" w:hAnsi="Times New Roman"/>
                <w:sz w:val="16"/>
                <w:szCs w:val="16"/>
              </w:rPr>
            </w:pPr>
          </w:p>
        </w:tc>
      </w:tr>
      <w:tr w:rsidR="002A3921" w:rsidRPr="00E77AE3" w14:paraId="20CCAEC9" w14:textId="77777777" w:rsidTr="00E77AE3">
        <w:tc>
          <w:tcPr>
            <w:tcW w:w="668" w:type="dxa"/>
            <w:tcBorders>
              <w:top w:val="single" w:sz="6" w:space="0" w:color="auto"/>
              <w:left w:val="single" w:sz="6" w:space="0" w:color="auto"/>
              <w:bottom w:val="single" w:sz="6" w:space="0" w:color="auto"/>
              <w:right w:val="single" w:sz="6" w:space="0" w:color="auto"/>
            </w:tcBorders>
          </w:tcPr>
          <w:p w14:paraId="5603EAFD"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17</w:t>
            </w:r>
          </w:p>
          <w:p w14:paraId="6F5AE25F"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CAB370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Nieprawidłowości w zakresie oświadczeń i dokumentów wymaganych od wykonawców</w:t>
            </w:r>
          </w:p>
          <w:p w14:paraId="1F6A92D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5690C5C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w:t>
            </w:r>
          </w:p>
          <w:p w14:paraId="0B015F6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EB5DE0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25 ust. 1 Pzp przez żądanie od wykonawców oświadczeń lub dokumentów, które nie są niezbędne do przeprowadzenia postępowania.</w:t>
            </w:r>
          </w:p>
          <w:p w14:paraId="3213130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30b ust. 4 Pzp przez żądanie od wykonawców certyfikatów lub sprawozdań bez dopuszczenia innych środków dowodowych.</w:t>
            </w:r>
          </w:p>
        </w:tc>
      </w:tr>
      <w:tr w:rsidR="002A3921" w:rsidRPr="00E77AE3" w14:paraId="74F9E6F0" w14:textId="77777777" w:rsidTr="00E77AE3">
        <w:tc>
          <w:tcPr>
            <w:tcW w:w="668" w:type="dxa"/>
            <w:tcBorders>
              <w:top w:val="single" w:sz="6" w:space="0" w:color="auto"/>
              <w:left w:val="single" w:sz="6" w:space="0" w:color="auto"/>
              <w:bottom w:val="single" w:sz="6" w:space="0" w:color="auto"/>
              <w:right w:val="single" w:sz="6" w:space="0" w:color="auto"/>
            </w:tcBorders>
          </w:tcPr>
          <w:p w14:paraId="675A08F1"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18</w:t>
            </w:r>
          </w:p>
          <w:p w14:paraId="04160109"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B3276E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Dyskryminacyjny opis przedmiotu zamówienia</w:t>
            </w:r>
          </w:p>
          <w:p w14:paraId="3A097F4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965639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61AAA80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6AFC8D9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75D01E5C"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C29A73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29 ust. 2 Pzp przez opisanie przedmiotu zamówienia w sposób, który mógłby utrudniać uczciwą konkurencję.</w:t>
            </w:r>
          </w:p>
          <w:p w14:paraId="75016D5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29 ust. 3 Pzp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przesłanek określonych w tym przepisie.</w:t>
            </w:r>
          </w:p>
          <w:p w14:paraId="52CD1D9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lastRenderedPageBreak/>
              <w:t>3. Naruszenie art. 30 ust. 1 lub 3 lub 4 Pzp przez opisanie przedmiotu zamówienia przez odniesienie się do norm, europejskich ocen technicznych, aprobat, specyfikacji technicznych i systemów referencji technicznych bez dopuszczenia rozwiązań równoważnych lub z naruszeniem kolejności przewidzianej w Pzp.</w:t>
            </w:r>
          </w:p>
          <w:p w14:paraId="21F5FD0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Naruszenie art. 30a Pzp przez określenie w opisie przedmiotu zamówienia wymagań dotyczących oznakowania bez zachowania przesłanek tego określenia.</w:t>
            </w:r>
          </w:p>
        </w:tc>
      </w:tr>
      <w:tr w:rsidR="002A3921" w:rsidRPr="00E77AE3" w14:paraId="25116176" w14:textId="77777777" w:rsidTr="00E77AE3">
        <w:tc>
          <w:tcPr>
            <w:tcW w:w="668" w:type="dxa"/>
            <w:tcBorders>
              <w:top w:val="single" w:sz="6" w:space="0" w:color="auto"/>
              <w:left w:val="single" w:sz="6" w:space="0" w:color="auto"/>
              <w:bottom w:val="single" w:sz="6" w:space="0" w:color="auto"/>
              <w:right w:val="single" w:sz="6" w:space="0" w:color="auto"/>
            </w:tcBorders>
          </w:tcPr>
          <w:p w14:paraId="321D71C3"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19</w:t>
            </w:r>
          </w:p>
          <w:p w14:paraId="2EA200F6"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80B9CE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Niejednoznaczny</w:t>
            </w:r>
          </w:p>
          <w:p w14:paraId="108F4B5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opis przedmiotu zamówienia</w:t>
            </w:r>
          </w:p>
          <w:p w14:paraId="644956DD"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6C96407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5B33E97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w:t>
            </w:r>
          </w:p>
          <w:p w14:paraId="718FC0E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32E8863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29 ust. 1 Pzp przez opisanie przedmiotu zamówienia w sposób niejednoznaczny i niewyczerpujący, za pomocą niedostatecznie dokładnych i niezrozumiałych określeń, nieuwzględniający wszystkich wymagań i okoliczności mogących mieć wpływ na sporządzenie oferty.</w:t>
            </w:r>
          </w:p>
          <w:p w14:paraId="1D7177E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30 ust. 7 Pzp przez niezastosowanie, lub zastosowanie w sposób mogący utrudnić identyfikację przedmiotu zamówienia, nazw i kodów określonych we Wspólnym Słowniku Zamówień.</w:t>
            </w:r>
          </w:p>
        </w:tc>
      </w:tr>
      <w:tr w:rsidR="002A3921" w:rsidRPr="00E77AE3" w14:paraId="7DCAECCC" w14:textId="77777777" w:rsidTr="00E77AE3">
        <w:tc>
          <w:tcPr>
            <w:tcW w:w="668" w:type="dxa"/>
            <w:tcBorders>
              <w:top w:val="single" w:sz="6" w:space="0" w:color="auto"/>
              <w:left w:val="single" w:sz="6" w:space="0" w:color="auto"/>
              <w:bottom w:val="single" w:sz="6" w:space="0" w:color="auto"/>
              <w:right w:val="single" w:sz="6" w:space="0" w:color="auto"/>
            </w:tcBorders>
          </w:tcPr>
          <w:p w14:paraId="26D4BA7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20</w:t>
            </w:r>
          </w:p>
          <w:p w14:paraId="4A0255D3"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6A35D6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Ograniczenie kręgu potencjalnych wykonawców</w:t>
            </w:r>
          </w:p>
          <w:p w14:paraId="544281B8"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677591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7BA2B59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2C1DCFC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0EB7EDDE"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12D0D7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ograniczony, negocjacje z ogłoszeniem - naruszenie art. 51 ust. 1 lub art. 57 ust. 2 Pzp przez zaproszenie do składania ofert mniejszej liczby wykonawców niż ich minimalna liczba przewidziana w Pzp.</w:t>
            </w:r>
          </w:p>
          <w:p w14:paraId="7869F0A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Dialog konkurencyjny - naruszenie art. 60d ust. 2 Pzp przez zaproszenie do dialogu konkurencyjnego mniejszej liczby wykonawców, niż ich minimalna liczba przewidziana w Pzp.</w:t>
            </w:r>
          </w:p>
          <w:p w14:paraId="13415A5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bez ogłoszenia - naruszenie art. 63 ust. 3 Pzp przez zaproszenie do negocjacji mniejszej liczby wykonawców, niż ich minimalna liczba przewidziana w Pzp.</w:t>
            </w:r>
          </w:p>
          <w:p w14:paraId="4D34374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Zapytanie o cenę - naruszenie art. 71 ust. 1 Pzp przez zaproszenie do składania ofert mniejszej liczby wykonawców, niż ich minimalna liczba przewidziana w Pzp.</w:t>
            </w:r>
          </w:p>
          <w:p w14:paraId="6739F0B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Partnerstwo innowacyjne - naruszenie art. 57 ust. 2 w związku z art. 73e ust. 1 Pzp przez zaproszenie do składania ofert wstępnych mniejszej liczby wykonawców, niż ich minimalna liczba przewidziana w Pzp.</w:t>
            </w:r>
          </w:p>
          <w:p w14:paraId="34D5813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Licytacja elektroniczna - naruszenie art. 76 ust. 2 Pzp przez niedopuszczenie do udziału w licytacji elektronicznej lub niezaproszenie do składania ofert wszystkich wykonawców spełniających warunki udziału w postępowaniu.</w:t>
            </w:r>
          </w:p>
        </w:tc>
      </w:tr>
      <w:tr w:rsidR="002A3921" w:rsidRPr="00E77AE3" w14:paraId="68E8E343" w14:textId="77777777" w:rsidTr="00E77AE3">
        <w:tc>
          <w:tcPr>
            <w:tcW w:w="668" w:type="dxa"/>
            <w:tcBorders>
              <w:top w:val="single" w:sz="6" w:space="0" w:color="auto"/>
              <w:left w:val="single" w:sz="6" w:space="0" w:color="auto"/>
              <w:bottom w:val="single" w:sz="6" w:space="0" w:color="auto"/>
              <w:right w:val="single" w:sz="6" w:space="0" w:color="auto"/>
            </w:tcBorders>
          </w:tcPr>
          <w:p w14:paraId="6CEB5BCC"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21</w:t>
            </w:r>
          </w:p>
          <w:p w14:paraId="1C2D8D88"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A9B6DF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Prowadzenie negocjacji dotyczących treści oferty</w:t>
            </w:r>
          </w:p>
        </w:tc>
        <w:tc>
          <w:tcPr>
            <w:tcW w:w="1818" w:type="dxa"/>
            <w:tcBorders>
              <w:top w:val="single" w:sz="6" w:space="0" w:color="auto"/>
              <w:left w:val="single" w:sz="6" w:space="0" w:color="auto"/>
              <w:bottom w:val="single" w:sz="6" w:space="0" w:color="auto"/>
              <w:right w:val="single" w:sz="6" w:space="0" w:color="auto"/>
            </w:tcBorders>
          </w:tcPr>
          <w:p w14:paraId="57D5F16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459B968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7CEA67C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479CE42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87 Pzp przez dokonywanie w toku badania i oceny ofert zmian w treści oferty.</w:t>
            </w:r>
          </w:p>
        </w:tc>
      </w:tr>
      <w:tr w:rsidR="002A3921" w:rsidRPr="00E77AE3" w14:paraId="766A1A1B" w14:textId="77777777" w:rsidTr="00E77AE3">
        <w:tc>
          <w:tcPr>
            <w:tcW w:w="668" w:type="dxa"/>
            <w:tcBorders>
              <w:top w:val="single" w:sz="6" w:space="0" w:color="auto"/>
              <w:left w:val="single" w:sz="6" w:space="0" w:color="auto"/>
              <w:bottom w:val="single" w:sz="6" w:space="0" w:color="auto"/>
              <w:right w:val="single" w:sz="6" w:space="0" w:color="auto"/>
            </w:tcBorders>
          </w:tcPr>
          <w:p w14:paraId="4963654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22</w:t>
            </w:r>
          </w:p>
          <w:p w14:paraId="0531D3E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39BF13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wyboru najkorzystniejszej oferty</w:t>
            </w:r>
          </w:p>
          <w:p w14:paraId="70823EDF"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FB2D41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1A7E6F1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7F79645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6F0ADE94"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0F09BB8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89 Pzp przez odrzucenie najkorzystniejszej oferty bez zaistnienia przesłanek określonych w tym przepisie lub przez wybór jako najkorzystniejszej oferty podlegającej odrzuceniu; z zastrzeżeniem lp. 23.</w:t>
            </w:r>
          </w:p>
          <w:p w14:paraId="036C8D0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24 ust. 1 lub 5, lub 7 Pzp przez wykluczenie wykonawcy, który złożył najkorzystniejszą ofertę, bez zaistnienia przesłanek określonych w tych przepisach lub naruszenie art. 24 ust. 10 przez niezapewnienie wykonawcy, przed jego wykluczeniem, możliwości udowodnienia, że jego udział nie zakłóci konkurencji lub naruszenie art. 26 ust. 3 lub 3a, lub 4 Pzp przez zaniechanie wezwania określonego w tych przepisach.</w:t>
            </w:r>
          </w:p>
        </w:tc>
      </w:tr>
      <w:tr w:rsidR="002A3921" w:rsidRPr="00E77AE3" w14:paraId="32ACD82F" w14:textId="77777777" w:rsidTr="00E77AE3">
        <w:tc>
          <w:tcPr>
            <w:tcW w:w="668" w:type="dxa"/>
            <w:tcBorders>
              <w:top w:val="single" w:sz="6" w:space="0" w:color="auto"/>
              <w:left w:val="single" w:sz="6" w:space="0" w:color="auto"/>
              <w:bottom w:val="single" w:sz="6" w:space="0" w:color="auto"/>
              <w:right w:val="single" w:sz="6" w:space="0" w:color="auto"/>
            </w:tcBorders>
          </w:tcPr>
          <w:p w14:paraId="5F78673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23</w:t>
            </w:r>
          </w:p>
          <w:p w14:paraId="291D3227"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019D55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wyboru najkorzystniejszej oferty</w:t>
            </w:r>
          </w:p>
          <w:p w14:paraId="5A1A35E8"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A92F42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w:t>
            </w:r>
          </w:p>
          <w:p w14:paraId="32AE359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604ADA7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90 ust. 1 lub 1a Pzp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Pzp przez zaniechanie odrzucenia oferty wykonawcy, który nie udzielił wyjaśnień, lub jeżeli dokonana ocena wyjaśnień wraz ze złożonymi dowodami potwierdziła, że oferta zawiera rażąco niską cenę lub koszt w stosunku do przedmiotu zamówienia.</w:t>
            </w:r>
          </w:p>
        </w:tc>
      </w:tr>
      <w:tr w:rsidR="002A3921" w:rsidRPr="00E77AE3" w14:paraId="0E871AB1" w14:textId="77777777" w:rsidTr="00E77AE3">
        <w:tc>
          <w:tcPr>
            <w:tcW w:w="668" w:type="dxa"/>
            <w:tcBorders>
              <w:top w:val="single" w:sz="6" w:space="0" w:color="auto"/>
              <w:left w:val="single" w:sz="6" w:space="0" w:color="auto"/>
              <w:bottom w:val="single" w:sz="6" w:space="0" w:color="auto"/>
              <w:right w:val="single" w:sz="6" w:space="0" w:color="auto"/>
            </w:tcBorders>
          </w:tcPr>
          <w:p w14:paraId="2BEE56B2"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24</w:t>
            </w:r>
          </w:p>
          <w:p w14:paraId="7180B969"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255EDA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dokumentowania postępowania</w:t>
            </w:r>
          </w:p>
          <w:p w14:paraId="658BDB7D"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1703BE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09B7D40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6C4EF89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2CA2F0E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96 lub art. 97 Pzp przez dokumentowanie postępowania w sposób niezgodny z tymi przepisami.</w:t>
            </w:r>
          </w:p>
          <w:p w14:paraId="02017F8E" w14:textId="77777777" w:rsidR="002A3921" w:rsidRPr="00E77AE3" w:rsidRDefault="002A3921" w:rsidP="00E77AE3">
            <w:pPr>
              <w:spacing w:after="60"/>
              <w:rPr>
                <w:rFonts w:ascii="Times New Roman" w:hAnsi="Times New Roman"/>
                <w:sz w:val="16"/>
                <w:szCs w:val="16"/>
              </w:rPr>
            </w:pPr>
          </w:p>
        </w:tc>
      </w:tr>
      <w:tr w:rsidR="002A3921" w:rsidRPr="00E77AE3" w14:paraId="17DFB0CB" w14:textId="77777777" w:rsidTr="00E77AE3">
        <w:tc>
          <w:tcPr>
            <w:tcW w:w="668" w:type="dxa"/>
            <w:tcBorders>
              <w:top w:val="single" w:sz="6" w:space="0" w:color="auto"/>
              <w:left w:val="single" w:sz="6" w:space="0" w:color="auto"/>
              <w:bottom w:val="single" w:sz="6" w:space="0" w:color="auto"/>
              <w:right w:val="single" w:sz="6" w:space="0" w:color="auto"/>
            </w:tcBorders>
          </w:tcPr>
          <w:p w14:paraId="7017C34E"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25</w:t>
            </w:r>
          </w:p>
          <w:p w14:paraId="5AAC715C"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485B12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zawierania umów</w:t>
            </w:r>
          </w:p>
          <w:p w14:paraId="37EA4A76"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2375F2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114AC75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7CCE42D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0FE679E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94 ust. 3 Pzp w związku z art. 91 ust. 1 Pzp przez zawarcie umowy z innym wykonawcą niż ten, który złożył kolejną najkorzystniejszą ofertę z pozostałych ofert złożonych w postępowaniu, w przypadku, gdy wykonawca, którego oferta została wybrana, uchyla się od zawarcia umowy w sprawie zamówienia.</w:t>
            </w:r>
          </w:p>
        </w:tc>
      </w:tr>
      <w:tr w:rsidR="002A3921" w:rsidRPr="00E77AE3" w14:paraId="32B223A4" w14:textId="77777777" w:rsidTr="00E77AE3">
        <w:tc>
          <w:tcPr>
            <w:tcW w:w="668" w:type="dxa"/>
            <w:tcBorders>
              <w:top w:val="single" w:sz="6" w:space="0" w:color="auto"/>
              <w:left w:val="single" w:sz="6" w:space="0" w:color="auto"/>
              <w:bottom w:val="single" w:sz="6" w:space="0" w:color="auto"/>
              <w:right w:val="single" w:sz="6" w:space="0" w:color="auto"/>
            </w:tcBorders>
          </w:tcPr>
          <w:p w14:paraId="7B8E2AB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26</w:t>
            </w:r>
          </w:p>
          <w:p w14:paraId="1809BFEB"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914639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Brak przekazania informacji o wyborze najkorzystniejszej oferty</w:t>
            </w:r>
          </w:p>
        </w:tc>
        <w:tc>
          <w:tcPr>
            <w:tcW w:w="1818" w:type="dxa"/>
            <w:tcBorders>
              <w:top w:val="single" w:sz="6" w:space="0" w:color="auto"/>
              <w:left w:val="single" w:sz="6" w:space="0" w:color="auto"/>
              <w:bottom w:val="single" w:sz="6" w:space="0" w:color="auto"/>
              <w:right w:val="single" w:sz="6" w:space="0" w:color="auto"/>
            </w:tcBorders>
          </w:tcPr>
          <w:p w14:paraId="2E3CEA0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w:t>
            </w:r>
          </w:p>
        </w:tc>
        <w:tc>
          <w:tcPr>
            <w:tcW w:w="8222" w:type="dxa"/>
            <w:tcBorders>
              <w:top w:val="single" w:sz="6" w:space="0" w:color="auto"/>
              <w:left w:val="single" w:sz="6" w:space="0" w:color="auto"/>
              <w:bottom w:val="single" w:sz="6" w:space="0" w:color="auto"/>
              <w:right w:val="single" w:sz="6" w:space="0" w:color="auto"/>
            </w:tcBorders>
          </w:tcPr>
          <w:p w14:paraId="71E9D58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92 ust. 1 pkt 1 Pzp przez niezawiadomienie wykonawców o wyborze najkorzystniejszej oferty.</w:t>
            </w:r>
          </w:p>
        </w:tc>
      </w:tr>
      <w:tr w:rsidR="002A3921" w:rsidRPr="00E77AE3" w14:paraId="470D43F4" w14:textId="77777777" w:rsidTr="00E77AE3">
        <w:tc>
          <w:tcPr>
            <w:tcW w:w="668" w:type="dxa"/>
            <w:tcBorders>
              <w:top w:val="single" w:sz="6" w:space="0" w:color="auto"/>
              <w:left w:val="single" w:sz="6" w:space="0" w:color="auto"/>
              <w:bottom w:val="single" w:sz="6" w:space="0" w:color="auto"/>
              <w:right w:val="single" w:sz="6" w:space="0" w:color="auto"/>
            </w:tcBorders>
          </w:tcPr>
          <w:p w14:paraId="770E2503"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27</w:t>
            </w:r>
          </w:p>
          <w:p w14:paraId="74AEED81"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5DA732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postanowień zawartej umowy</w:t>
            </w:r>
          </w:p>
          <w:p w14:paraId="5880CB21"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5FFD85B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wartości pierwotnego zakresu świadczenia oraz</w:t>
            </w:r>
          </w:p>
          <w:p w14:paraId="1C00417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100% wartości dodatkowej zamówienia wynikającej ze zmiany umowy</w:t>
            </w:r>
          </w:p>
        </w:tc>
        <w:tc>
          <w:tcPr>
            <w:tcW w:w="8222" w:type="dxa"/>
            <w:tcBorders>
              <w:top w:val="single" w:sz="6" w:space="0" w:color="auto"/>
              <w:left w:val="single" w:sz="6" w:space="0" w:color="auto"/>
              <w:bottom w:val="single" w:sz="6" w:space="0" w:color="auto"/>
              <w:right w:val="single" w:sz="6" w:space="0" w:color="auto"/>
            </w:tcBorders>
          </w:tcPr>
          <w:p w14:paraId="50DCF0C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144 Pzp przez dokonanie zmiany umowy w stosunku do treści oferty, na postawie której dokonano wyboru wykonawcy, bez zachowania przesłanek umożliwiających taką zmianę, z zastrzeżeniem lp. 28.</w:t>
            </w:r>
          </w:p>
        </w:tc>
      </w:tr>
      <w:tr w:rsidR="002A3921" w:rsidRPr="00E77AE3" w14:paraId="2C4DC66B" w14:textId="77777777" w:rsidTr="00E77AE3">
        <w:tc>
          <w:tcPr>
            <w:tcW w:w="668" w:type="dxa"/>
            <w:tcBorders>
              <w:top w:val="single" w:sz="6" w:space="0" w:color="auto"/>
              <w:left w:val="single" w:sz="6" w:space="0" w:color="auto"/>
              <w:bottom w:val="single" w:sz="6" w:space="0" w:color="auto"/>
              <w:right w:val="single" w:sz="6" w:space="0" w:color="auto"/>
            </w:tcBorders>
          </w:tcPr>
          <w:p w14:paraId="62F4BCAF"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28</w:t>
            </w:r>
          </w:p>
          <w:p w14:paraId="61F765A1"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B02CC7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postanowień zawartej umowy</w:t>
            </w:r>
          </w:p>
          <w:p w14:paraId="656A0E06"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0A8E98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wartości ostatecznego zakresu świadczenia oraz</w:t>
            </w:r>
          </w:p>
          <w:p w14:paraId="5B12ADD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100% wartości zmniejszenia zakresu świadczenia</w:t>
            </w:r>
          </w:p>
        </w:tc>
        <w:tc>
          <w:tcPr>
            <w:tcW w:w="8222" w:type="dxa"/>
            <w:tcBorders>
              <w:top w:val="single" w:sz="6" w:space="0" w:color="auto"/>
              <w:left w:val="single" w:sz="6" w:space="0" w:color="auto"/>
              <w:bottom w:val="single" w:sz="6" w:space="0" w:color="auto"/>
              <w:right w:val="single" w:sz="6" w:space="0" w:color="auto"/>
            </w:tcBorders>
          </w:tcPr>
          <w:p w14:paraId="76A4D35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144 Pzp przez zmianę umowy polegającą na zmniejszeniu zakresu świadczenia wykonawcy w stosunku do zobowiązania zawartego w ofercie, bez zachowania przesłanek umożliwiających taką zmianę.</w:t>
            </w:r>
          </w:p>
        </w:tc>
      </w:tr>
      <w:tr w:rsidR="002A3921" w:rsidRPr="00E77AE3" w14:paraId="0B2B175C" w14:textId="77777777" w:rsidTr="00E77AE3">
        <w:tc>
          <w:tcPr>
            <w:tcW w:w="668" w:type="dxa"/>
            <w:tcBorders>
              <w:top w:val="single" w:sz="6" w:space="0" w:color="auto"/>
              <w:left w:val="single" w:sz="6" w:space="0" w:color="auto"/>
              <w:bottom w:val="single" w:sz="6" w:space="0" w:color="auto"/>
              <w:right w:val="single" w:sz="6" w:space="0" w:color="auto"/>
            </w:tcBorders>
          </w:tcPr>
          <w:p w14:paraId="3EC1C7B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29</w:t>
            </w:r>
          </w:p>
          <w:p w14:paraId="2B17B74F"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7E026E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Zmiana postanowień umowy, której wartość przekracza 50% wartości zamówienia podstawowego</w:t>
            </w:r>
          </w:p>
          <w:p w14:paraId="7D40E6D2"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DE3F90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 wartości zamówienia dodatkowego przekraczającej 150% wartości pierwotnego zakresu świadczenia</w:t>
            </w:r>
          </w:p>
        </w:tc>
        <w:tc>
          <w:tcPr>
            <w:tcW w:w="8222" w:type="dxa"/>
            <w:tcBorders>
              <w:top w:val="single" w:sz="6" w:space="0" w:color="auto"/>
              <w:left w:val="single" w:sz="6" w:space="0" w:color="auto"/>
              <w:bottom w:val="single" w:sz="6" w:space="0" w:color="auto"/>
              <w:right w:val="single" w:sz="6" w:space="0" w:color="auto"/>
            </w:tcBorders>
          </w:tcPr>
          <w:p w14:paraId="6DD478C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144 ust. 1 pkt 2 lit. c Pzp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tc>
      </w:tr>
    </w:tbl>
    <w:p w14:paraId="0F2BD19B" w14:textId="77777777" w:rsidR="00935121" w:rsidRPr="00E77AE3" w:rsidRDefault="00935121" w:rsidP="00935121">
      <w:pPr>
        <w:rPr>
          <w:rFonts w:ascii="Times New Roman" w:hAnsi="Times New Roman"/>
        </w:rPr>
      </w:pPr>
    </w:p>
    <w:p w14:paraId="1F14EF18" w14:textId="77777777" w:rsidR="00EB46DE" w:rsidRPr="00E77AE3" w:rsidRDefault="00EB46DE">
      <w:pPr>
        <w:rPr>
          <w:rFonts w:ascii="Times New Roman" w:hAnsi="Times New Roman"/>
        </w:rPr>
      </w:pPr>
    </w:p>
    <w:sectPr w:rsidR="00EB46DE" w:rsidRPr="00E77AE3"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E2CA1" w14:textId="77777777" w:rsidR="00E61FE6" w:rsidRDefault="00E61FE6" w:rsidP="00935121">
      <w:pPr>
        <w:spacing w:after="0" w:line="240" w:lineRule="auto"/>
      </w:pPr>
      <w:r>
        <w:separator/>
      </w:r>
    </w:p>
  </w:endnote>
  <w:endnote w:type="continuationSeparator" w:id="0">
    <w:p w14:paraId="4A4FFD31" w14:textId="77777777" w:rsidR="00E61FE6" w:rsidRDefault="00E61FE6"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B12ED" w14:textId="77777777" w:rsidR="00AF3BC6" w:rsidRDefault="00AF3B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FFB03" w14:textId="3B2A8D9A" w:rsidR="00E77AE3" w:rsidRDefault="00E77AE3">
    <w:pPr>
      <w:pStyle w:val="Stopka"/>
      <w:jc w:val="right"/>
      <w:rPr>
        <w:rFonts w:asciiTheme="majorHAnsi" w:eastAsiaTheme="majorEastAsia" w:hAnsiTheme="majorHAnsi" w:cstheme="majorBidi"/>
        <w:sz w:val="28"/>
        <w:szCs w:val="28"/>
      </w:rPr>
    </w:pPr>
    <w:r>
      <w:rPr>
        <w:sz w:val="16"/>
        <w:szCs w:val="16"/>
      </w:rPr>
      <w:t>U-1.5a/PROW 2014-2020/7.2.2</w:t>
    </w:r>
    <w:r w:rsidRPr="004E3081">
      <w:rPr>
        <w:sz w:val="16"/>
        <w:szCs w:val="16"/>
      </w:rPr>
      <w:t>/</w:t>
    </w:r>
    <w:r w:rsidR="003D3533">
      <w:rPr>
        <w:sz w:val="16"/>
        <w:szCs w:val="16"/>
      </w:rPr>
      <w:t>2</w:t>
    </w:r>
    <w:r w:rsidR="000C2CC2">
      <w:rPr>
        <w:sz w:val="16"/>
        <w:szCs w:val="16"/>
      </w:rPr>
      <w:t>2</w:t>
    </w:r>
    <w:r>
      <w:rPr>
        <w:sz w:val="16"/>
        <w:szCs w:val="16"/>
      </w:rPr>
      <w:t>/</w:t>
    </w:r>
    <w:r w:rsidR="00A35AE0">
      <w:rPr>
        <w:sz w:val="16"/>
        <w:szCs w:val="16"/>
      </w:rPr>
      <w:t>8</w:t>
    </w:r>
    <w:r w:rsidR="00AF3BC6">
      <w:rPr>
        <w:sz w:val="16"/>
        <w:szCs w:val="16"/>
      </w:rPr>
      <w:t>z</w:t>
    </w:r>
    <w:sdt>
      <w:sdtPr>
        <w:rPr>
          <w:rFonts w:asciiTheme="majorHAnsi" w:eastAsiaTheme="majorEastAsia" w:hAnsiTheme="majorHAnsi" w:cstheme="majorBidi"/>
          <w:sz w:val="28"/>
          <w:szCs w:val="28"/>
        </w:rPr>
        <w:id w:val="-1454402777"/>
        <w:docPartObj>
          <w:docPartGallery w:val="Page Numbers (Bottom of Page)"/>
          <w:docPartUnique/>
        </w:docPartObj>
      </w:sdtPr>
      <w:sdtEndPr/>
      <w:sdtContent>
        <w:r>
          <w:rPr>
            <w:rFonts w:asciiTheme="majorHAnsi" w:eastAsiaTheme="majorEastAsia" w:hAnsiTheme="majorHAnsi" w:cstheme="majorBidi"/>
            <w:sz w:val="28"/>
            <w:szCs w:val="28"/>
          </w:rPr>
          <w:t xml:space="preserve">                                                                 </w:t>
        </w:r>
        <w:r w:rsidR="00137D16">
          <w:rPr>
            <w:rFonts w:asciiTheme="majorHAnsi" w:eastAsiaTheme="majorEastAsia" w:hAnsiTheme="majorHAnsi" w:cstheme="majorBidi"/>
            <w:sz w:val="28"/>
            <w:szCs w:val="28"/>
          </w:rPr>
          <w:t xml:space="preserve">                            </w:t>
        </w:r>
        <w:r w:rsidRPr="00E77AE3">
          <w:rPr>
            <w:sz w:val="16"/>
            <w:szCs w:val="16"/>
          </w:rPr>
          <w:t xml:space="preserve">str. </w:t>
        </w:r>
        <w:r w:rsidRPr="00E77AE3">
          <w:rPr>
            <w:sz w:val="16"/>
            <w:szCs w:val="16"/>
          </w:rPr>
          <w:fldChar w:fldCharType="begin"/>
        </w:r>
        <w:r w:rsidRPr="00E77AE3">
          <w:rPr>
            <w:sz w:val="16"/>
            <w:szCs w:val="16"/>
          </w:rPr>
          <w:instrText>PAGE    \* MERGEFORMAT</w:instrText>
        </w:r>
        <w:r w:rsidRPr="00E77AE3">
          <w:rPr>
            <w:sz w:val="16"/>
            <w:szCs w:val="16"/>
          </w:rPr>
          <w:fldChar w:fldCharType="separate"/>
        </w:r>
        <w:r w:rsidR="007C4D6B">
          <w:rPr>
            <w:noProof/>
            <w:sz w:val="16"/>
            <w:szCs w:val="16"/>
          </w:rPr>
          <w:t>2</w:t>
        </w:r>
        <w:r w:rsidRPr="00E77AE3">
          <w:rPr>
            <w:sz w:val="16"/>
            <w:szCs w:val="16"/>
          </w:rPr>
          <w:fldChar w:fldCharType="end"/>
        </w:r>
      </w:sdtContent>
    </w:sdt>
  </w:p>
  <w:p w14:paraId="191DA119" w14:textId="77777777" w:rsidR="00935121" w:rsidRPr="004E3081" w:rsidRDefault="00935121" w:rsidP="0090768A">
    <w:pPr>
      <w:pStyle w:val="Stopka"/>
      <w:tabs>
        <w:tab w:val="left" w:pos="110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15457" w14:textId="77777777" w:rsidR="00AF3BC6" w:rsidRDefault="00AF3B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5E846" w14:textId="77777777" w:rsidR="00E61FE6" w:rsidRDefault="00E61FE6" w:rsidP="00935121">
      <w:pPr>
        <w:spacing w:after="0" w:line="240" w:lineRule="auto"/>
      </w:pPr>
      <w:r>
        <w:separator/>
      </w:r>
    </w:p>
  </w:footnote>
  <w:footnote w:type="continuationSeparator" w:id="0">
    <w:p w14:paraId="7DFF4F48" w14:textId="77777777" w:rsidR="00E61FE6" w:rsidRDefault="00E61FE6"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1105" w14:textId="77777777" w:rsidR="00AF3BC6" w:rsidRDefault="00AF3B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A34CE" w14:textId="77777777" w:rsidR="00935121" w:rsidRPr="009C0816" w:rsidRDefault="00612BF1" w:rsidP="00CF7BF2">
    <w:pPr>
      <w:pStyle w:val="Nagwek"/>
      <w:jc w:val="right"/>
    </w:pPr>
    <w:r w:rsidRPr="009C0816">
      <w:rPr>
        <w:i/>
      </w:rPr>
      <w:t xml:space="preserve">Załącznik nr </w:t>
    </w:r>
    <w:r w:rsidR="00EE6CAA">
      <w:rPr>
        <w:i/>
      </w:rPr>
      <w:t>5a</w:t>
    </w:r>
    <w:r w:rsidR="00935121" w:rsidRPr="009C0816">
      <w:rPr>
        <w:i/>
      </w:rPr>
      <w:t xml:space="preserve"> do umowy o przyznaniu pomocy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03EC8" w14:textId="77777777" w:rsidR="00AF3BC6" w:rsidRDefault="00AF3B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21"/>
    <w:rsid w:val="000240A6"/>
    <w:rsid w:val="00027CCA"/>
    <w:rsid w:val="00061110"/>
    <w:rsid w:val="0006787E"/>
    <w:rsid w:val="000B7C5A"/>
    <w:rsid w:val="000C2CC2"/>
    <w:rsid w:val="000C49B4"/>
    <w:rsid w:val="00102A88"/>
    <w:rsid w:val="00137D16"/>
    <w:rsid w:val="00166659"/>
    <w:rsid w:val="001773EB"/>
    <w:rsid w:val="001F5E1E"/>
    <w:rsid w:val="00272EB4"/>
    <w:rsid w:val="002A3921"/>
    <w:rsid w:val="002D6BE6"/>
    <w:rsid w:val="003007AF"/>
    <w:rsid w:val="00325CAA"/>
    <w:rsid w:val="003633DC"/>
    <w:rsid w:val="00374905"/>
    <w:rsid w:val="003D3533"/>
    <w:rsid w:val="003E38EA"/>
    <w:rsid w:val="0042473B"/>
    <w:rsid w:val="004521B4"/>
    <w:rsid w:val="0048210E"/>
    <w:rsid w:val="00493E0F"/>
    <w:rsid w:val="004B7176"/>
    <w:rsid w:val="004D0B7C"/>
    <w:rsid w:val="004F49CA"/>
    <w:rsid w:val="00552E10"/>
    <w:rsid w:val="00561145"/>
    <w:rsid w:val="00575E90"/>
    <w:rsid w:val="00577FE0"/>
    <w:rsid w:val="00581ADE"/>
    <w:rsid w:val="005A4446"/>
    <w:rsid w:val="005A6F95"/>
    <w:rsid w:val="005C4379"/>
    <w:rsid w:val="005F4A0D"/>
    <w:rsid w:val="00612BF1"/>
    <w:rsid w:val="0066599B"/>
    <w:rsid w:val="006849CF"/>
    <w:rsid w:val="006C0C72"/>
    <w:rsid w:val="00732D0A"/>
    <w:rsid w:val="00765D83"/>
    <w:rsid w:val="007C4D6B"/>
    <w:rsid w:val="007D2024"/>
    <w:rsid w:val="007D7346"/>
    <w:rsid w:val="007D7669"/>
    <w:rsid w:val="007E634C"/>
    <w:rsid w:val="007F5B70"/>
    <w:rsid w:val="008532C7"/>
    <w:rsid w:val="00861131"/>
    <w:rsid w:val="00884779"/>
    <w:rsid w:val="008C401E"/>
    <w:rsid w:val="008E55D6"/>
    <w:rsid w:val="0091202D"/>
    <w:rsid w:val="00935121"/>
    <w:rsid w:val="0093574A"/>
    <w:rsid w:val="0097274D"/>
    <w:rsid w:val="00980689"/>
    <w:rsid w:val="00983883"/>
    <w:rsid w:val="009948E7"/>
    <w:rsid w:val="009B7512"/>
    <w:rsid w:val="009C0816"/>
    <w:rsid w:val="009C3635"/>
    <w:rsid w:val="009C4E9A"/>
    <w:rsid w:val="009F4339"/>
    <w:rsid w:val="00A35AE0"/>
    <w:rsid w:val="00A62DF9"/>
    <w:rsid w:val="00A739A8"/>
    <w:rsid w:val="00AA3359"/>
    <w:rsid w:val="00AF3BC6"/>
    <w:rsid w:val="00B03359"/>
    <w:rsid w:val="00B564CC"/>
    <w:rsid w:val="00B61A76"/>
    <w:rsid w:val="00B640E2"/>
    <w:rsid w:val="00BC1C74"/>
    <w:rsid w:val="00BF3AFE"/>
    <w:rsid w:val="00C00EC3"/>
    <w:rsid w:val="00C10977"/>
    <w:rsid w:val="00C22D59"/>
    <w:rsid w:val="00C5318B"/>
    <w:rsid w:val="00CA5F44"/>
    <w:rsid w:val="00CD3C7B"/>
    <w:rsid w:val="00CE79E1"/>
    <w:rsid w:val="00CF576B"/>
    <w:rsid w:val="00CF7BF2"/>
    <w:rsid w:val="00D35457"/>
    <w:rsid w:val="00D77699"/>
    <w:rsid w:val="00DA275D"/>
    <w:rsid w:val="00DB21E5"/>
    <w:rsid w:val="00DB52E7"/>
    <w:rsid w:val="00DF2E1E"/>
    <w:rsid w:val="00DF7E02"/>
    <w:rsid w:val="00E30DED"/>
    <w:rsid w:val="00E61FE6"/>
    <w:rsid w:val="00E77AE3"/>
    <w:rsid w:val="00E8568F"/>
    <w:rsid w:val="00EB254F"/>
    <w:rsid w:val="00EB46DE"/>
    <w:rsid w:val="00EE256B"/>
    <w:rsid w:val="00EE6CAA"/>
    <w:rsid w:val="00F06FA5"/>
    <w:rsid w:val="00F26484"/>
    <w:rsid w:val="00F93713"/>
    <w:rsid w:val="00F95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16DC1"/>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9ABFA673-B209-4113-8A5D-850CFA72748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5016</Words>
  <Characters>30100</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Węsek Ewelina</cp:lastModifiedBy>
  <cp:revision>9</cp:revision>
  <cp:lastPrinted>2021-07-06T09:39:00Z</cp:lastPrinted>
  <dcterms:created xsi:type="dcterms:W3CDTF">2021-07-21T09:33:00Z</dcterms:created>
  <dcterms:modified xsi:type="dcterms:W3CDTF">2022-02-18T11:03:00Z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bcee6646-b316-4016-a294-77c953533e6d</vt:lpwstr>
  </property>
  <property fmtid="{D5CDD505-2E9C-101B-9397-08002B2CF9AE}" pid="3" name="bjSaver">
    <vt:lpwstr>DxIuv1xGmgTb2rv9B0f08DILnJKI0C+N</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